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FD31AF" w14:textId="2A17FB77" w:rsidR="009F52D7" w:rsidRPr="00554399" w:rsidRDefault="009F52D7" w:rsidP="009F52D7">
      <w:pPr>
        <w:pStyle w:val="Header"/>
        <w:keepLines/>
        <w:tabs>
          <w:tab w:val="clear" w:pos="4153"/>
          <w:tab w:val="clear" w:pos="8306"/>
          <w:tab w:val="right" w:pos="10440"/>
          <w:tab w:val="right" w:pos="13323"/>
        </w:tabs>
        <w:rPr>
          <w:rFonts w:ascii="Arial" w:eastAsia="SimSun" w:hAnsi="Arial" w:cs="Arial"/>
          <w:b/>
          <w:sz w:val="24"/>
          <w:szCs w:val="24"/>
          <w:lang w:eastAsia="zh-CN"/>
        </w:rPr>
      </w:pPr>
      <w:bookmarkStart w:id="0" w:name="Title"/>
      <w:bookmarkStart w:id="1" w:name="DocumentFor"/>
      <w:bookmarkEnd w:id="0"/>
      <w:bookmarkEnd w:id="1"/>
      <w:r w:rsidRPr="00554399">
        <w:rPr>
          <w:rFonts w:ascii="Arial" w:hAnsi="Arial" w:cs="Arial"/>
          <w:b/>
          <w:sz w:val="24"/>
          <w:szCs w:val="24"/>
        </w:rPr>
        <w:t>3GPP TSG-RAN WG4 Meeting #</w:t>
      </w:r>
      <w:r w:rsidRPr="00277FAB">
        <w:t xml:space="preserve"> </w:t>
      </w:r>
      <w:r w:rsidR="00A211CC">
        <w:rPr>
          <w:rFonts w:ascii="Arial" w:hAnsi="Arial" w:cs="Arial"/>
          <w:b/>
          <w:sz w:val="24"/>
          <w:szCs w:val="24"/>
        </w:rPr>
        <w:t>100</w:t>
      </w:r>
      <w:r w:rsidR="00951300">
        <w:rPr>
          <w:rFonts w:ascii="Arial" w:hAnsi="Arial" w:cs="Arial"/>
          <w:b/>
          <w:sz w:val="24"/>
          <w:szCs w:val="24"/>
        </w:rPr>
        <w:t>-</w:t>
      </w:r>
      <w:r w:rsidR="00951300" w:rsidRPr="00CD5A36">
        <w:rPr>
          <w:rFonts w:ascii="Arial" w:hAnsi="Arial" w:cs="Arial"/>
          <w:b/>
          <w:sz w:val="24"/>
          <w:szCs w:val="24"/>
        </w:rPr>
        <w:t>e</w:t>
      </w:r>
      <w:r w:rsidRPr="00554399">
        <w:rPr>
          <w:rFonts w:ascii="Arial" w:hAnsi="Arial" w:cs="Arial"/>
          <w:b/>
          <w:sz w:val="24"/>
          <w:szCs w:val="24"/>
        </w:rPr>
        <w:tab/>
      </w:r>
      <w:r w:rsidR="00A877DE" w:rsidRPr="00A877DE">
        <w:rPr>
          <w:rFonts w:ascii="Arial" w:hAnsi="Arial" w:cs="Arial"/>
          <w:b/>
          <w:sz w:val="24"/>
          <w:szCs w:val="24"/>
        </w:rPr>
        <w:t>R4-2112100</w:t>
      </w:r>
    </w:p>
    <w:p w14:paraId="2C67BE8C" w14:textId="7C62CAA1" w:rsidR="009F52D7" w:rsidRPr="00554399" w:rsidRDefault="00951300" w:rsidP="00951300">
      <w:pPr>
        <w:pStyle w:val="Header"/>
        <w:tabs>
          <w:tab w:val="clear" w:pos="4153"/>
          <w:tab w:val="clear" w:pos="8306"/>
          <w:tab w:val="right" w:pos="9781"/>
          <w:tab w:val="right" w:pos="13323"/>
        </w:tabs>
        <w:spacing w:after="120"/>
        <w:outlineLvl w:val="0"/>
        <w:rPr>
          <w:rFonts w:ascii="Arial" w:eastAsia="SimSun" w:hAnsi="Arial"/>
          <w:b/>
          <w:sz w:val="24"/>
          <w:szCs w:val="24"/>
          <w:lang w:eastAsia="zh-CN"/>
        </w:rPr>
      </w:pPr>
      <w:r w:rsidRPr="00CD5A36">
        <w:rPr>
          <w:rFonts w:ascii="Arial" w:eastAsia="SimSun" w:hAnsi="Arial"/>
          <w:b/>
          <w:sz w:val="24"/>
          <w:szCs w:val="24"/>
          <w:lang w:eastAsia="zh-CN"/>
        </w:rPr>
        <w:t xml:space="preserve">Electronic Meeting, </w:t>
      </w:r>
      <w:r w:rsidR="00A211CC">
        <w:rPr>
          <w:rFonts w:ascii="Arial" w:eastAsia="SimSun" w:hAnsi="Arial"/>
          <w:b/>
          <w:sz w:val="24"/>
          <w:szCs w:val="24"/>
          <w:lang w:eastAsia="zh-CN"/>
        </w:rPr>
        <w:t>August</w:t>
      </w:r>
      <w:r>
        <w:rPr>
          <w:rFonts w:ascii="Arial" w:eastAsia="SimSun" w:hAnsi="Arial"/>
          <w:b/>
          <w:sz w:val="24"/>
          <w:szCs w:val="24"/>
          <w:lang w:eastAsia="zh-CN"/>
        </w:rPr>
        <w:t xml:space="preserve"> 1</w:t>
      </w:r>
      <w:r w:rsidR="00A211CC">
        <w:rPr>
          <w:rFonts w:ascii="Arial" w:eastAsia="SimSun" w:hAnsi="Arial"/>
          <w:b/>
          <w:sz w:val="24"/>
          <w:szCs w:val="24"/>
          <w:lang w:eastAsia="zh-CN"/>
        </w:rPr>
        <w:t>6</w:t>
      </w:r>
      <w:r>
        <w:rPr>
          <w:rFonts w:ascii="Arial" w:eastAsia="SimSun" w:hAnsi="Arial"/>
          <w:b/>
          <w:sz w:val="24"/>
          <w:szCs w:val="24"/>
          <w:lang w:eastAsia="zh-CN"/>
        </w:rPr>
        <w:t>-2</w:t>
      </w:r>
      <w:r w:rsidR="00B8567C">
        <w:rPr>
          <w:rFonts w:ascii="Arial" w:eastAsia="SimSun" w:hAnsi="Arial"/>
          <w:b/>
          <w:sz w:val="24"/>
          <w:szCs w:val="24"/>
          <w:lang w:eastAsia="zh-CN"/>
        </w:rPr>
        <w:t>7</w:t>
      </w:r>
      <w:r w:rsidRPr="00CD5A36">
        <w:rPr>
          <w:rFonts w:ascii="Arial" w:eastAsia="SimSun" w:hAnsi="Arial"/>
          <w:b/>
          <w:sz w:val="24"/>
          <w:szCs w:val="24"/>
          <w:lang w:eastAsia="zh-CN"/>
        </w:rPr>
        <w:t>, 2021</w:t>
      </w:r>
    </w:p>
    <w:p w14:paraId="2305CEA3" w14:textId="7DEB4461" w:rsidR="009F52D7" w:rsidRPr="00303915" w:rsidRDefault="009F52D7" w:rsidP="009F52D7">
      <w:pPr>
        <w:pStyle w:val="CH"/>
        <w:rPr>
          <w:sz w:val="24"/>
          <w:szCs w:val="24"/>
        </w:rPr>
      </w:pPr>
      <w:r w:rsidRPr="00303915">
        <w:rPr>
          <w:sz w:val="24"/>
          <w:szCs w:val="24"/>
        </w:rPr>
        <w:t>Agenda item:</w:t>
      </w:r>
      <w:r w:rsidRPr="00303915">
        <w:rPr>
          <w:sz w:val="24"/>
          <w:szCs w:val="24"/>
        </w:rPr>
        <w:tab/>
      </w:r>
      <w:r w:rsidR="00A51005" w:rsidRPr="00A877DE">
        <w:rPr>
          <w:sz w:val="24"/>
          <w:szCs w:val="24"/>
        </w:rPr>
        <w:t>6.1.5.1</w:t>
      </w:r>
      <w:r w:rsidR="005D1B1F" w:rsidRPr="00A877DE">
        <w:rPr>
          <w:sz w:val="24"/>
          <w:szCs w:val="24"/>
        </w:rPr>
        <w:t>.</w:t>
      </w:r>
      <w:r w:rsidR="00E5586A" w:rsidRPr="00A877DE">
        <w:rPr>
          <w:sz w:val="24"/>
          <w:szCs w:val="24"/>
        </w:rPr>
        <w:t>2</w:t>
      </w:r>
    </w:p>
    <w:p w14:paraId="30D50B86" w14:textId="77777777" w:rsidR="009F52D7" w:rsidRPr="00303915" w:rsidRDefault="009F52D7" w:rsidP="009F52D7">
      <w:pPr>
        <w:pStyle w:val="CH"/>
        <w:rPr>
          <w:sz w:val="24"/>
          <w:szCs w:val="24"/>
        </w:rPr>
      </w:pPr>
      <w:r w:rsidRPr="00303915">
        <w:rPr>
          <w:sz w:val="24"/>
          <w:szCs w:val="24"/>
        </w:rPr>
        <w:t>Source:</w:t>
      </w:r>
      <w:r w:rsidRPr="00303915">
        <w:rPr>
          <w:sz w:val="24"/>
          <w:szCs w:val="24"/>
        </w:rPr>
        <w:tab/>
        <w:t>Apple Inc.</w:t>
      </w:r>
    </w:p>
    <w:p w14:paraId="7827D204" w14:textId="21B7B8CC" w:rsidR="009F52D7" w:rsidRPr="00303915" w:rsidRDefault="009F52D7" w:rsidP="009F52D7">
      <w:pPr>
        <w:pStyle w:val="CH"/>
        <w:rPr>
          <w:sz w:val="24"/>
          <w:szCs w:val="24"/>
          <w:lang w:val="de-DE"/>
        </w:rPr>
      </w:pPr>
      <w:r w:rsidRPr="00303915">
        <w:rPr>
          <w:sz w:val="24"/>
          <w:szCs w:val="24"/>
        </w:rPr>
        <w:t>Title:</w:t>
      </w:r>
      <w:r w:rsidRPr="00303915">
        <w:rPr>
          <w:sz w:val="24"/>
          <w:szCs w:val="24"/>
        </w:rPr>
        <w:tab/>
      </w:r>
      <w:r w:rsidR="00A51005" w:rsidRPr="00A51005">
        <w:rPr>
          <w:sz w:val="24"/>
          <w:szCs w:val="24"/>
        </w:rPr>
        <w:t>Discussion on testcase for PL-RS activation</w:t>
      </w:r>
    </w:p>
    <w:p w14:paraId="2AB0E874" w14:textId="77777777" w:rsidR="009F52D7" w:rsidRPr="00303915" w:rsidRDefault="009F52D7" w:rsidP="009F52D7">
      <w:pPr>
        <w:pStyle w:val="CH"/>
        <w:rPr>
          <w:sz w:val="24"/>
          <w:szCs w:val="24"/>
        </w:rPr>
      </w:pPr>
      <w:r w:rsidRPr="00303915">
        <w:rPr>
          <w:sz w:val="24"/>
          <w:szCs w:val="24"/>
        </w:rPr>
        <w:t>Release:</w:t>
      </w:r>
      <w:r w:rsidRPr="00303915">
        <w:rPr>
          <w:sz w:val="24"/>
          <w:szCs w:val="24"/>
        </w:rPr>
        <w:tab/>
        <w:t>Rel-16</w:t>
      </w:r>
    </w:p>
    <w:p w14:paraId="5FD26D80" w14:textId="77777777" w:rsidR="009F52D7" w:rsidRPr="00303915" w:rsidRDefault="009F52D7" w:rsidP="009F52D7">
      <w:pPr>
        <w:pStyle w:val="CH"/>
        <w:rPr>
          <w:sz w:val="24"/>
          <w:szCs w:val="24"/>
        </w:rPr>
      </w:pPr>
      <w:r w:rsidRPr="00303915">
        <w:rPr>
          <w:sz w:val="24"/>
          <w:szCs w:val="24"/>
        </w:rPr>
        <w:t>Document for:</w:t>
      </w:r>
      <w:r w:rsidRPr="00303915">
        <w:rPr>
          <w:sz w:val="24"/>
          <w:szCs w:val="24"/>
        </w:rPr>
        <w:tab/>
        <w:t>Discussion</w:t>
      </w:r>
    </w:p>
    <w:p w14:paraId="26BFACA8" w14:textId="77777777" w:rsidR="009F52D7" w:rsidRPr="0008103A" w:rsidRDefault="009F52D7" w:rsidP="009F52D7">
      <w:pPr>
        <w:pStyle w:val="CH"/>
      </w:pPr>
    </w:p>
    <w:p w14:paraId="224F64C0" w14:textId="77777777" w:rsidR="009F52D7" w:rsidRPr="00303915" w:rsidRDefault="009F52D7" w:rsidP="009F52D7">
      <w:pPr>
        <w:pStyle w:val="Heading1"/>
      </w:pPr>
      <w:r w:rsidRPr="00303915">
        <w:t xml:space="preserve">1. Introduction </w:t>
      </w:r>
    </w:p>
    <w:p w14:paraId="5AD8EAAC" w14:textId="5390BFB4" w:rsidR="009F52D7" w:rsidRPr="00902CCA" w:rsidRDefault="009F52D7" w:rsidP="009F52D7">
      <w:pPr>
        <w:spacing w:after="120"/>
        <w:rPr>
          <w:sz w:val="20"/>
          <w:szCs w:val="20"/>
        </w:rPr>
      </w:pPr>
      <w:r w:rsidRPr="007956E8">
        <w:rPr>
          <w:sz w:val="20"/>
          <w:szCs w:val="20"/>
        </w:rPr>
        <w:t>In RAN4#9</w:t>
      </w:r>
      <w:r w:rsidR="004204E4" w:rsidRPr="007956E8">
        <w:rPr>
          <w:sz w:val="20"/>
          <w:szCs w:val="20"/>
        </w:rPr>
        <w:t>9</w:t>
      </w:r>
      <w:r w:rsidR="00B8567C" w:rsidRPr="007956E8">
        <w:rPr>
          <w:sz w:val="20"/>
          <w:szCs w:val="20"/>
        </w:rPr>
        <w:t>-</w:t>
      </w:r>
      <w:r w:rsidRPr="007956E8">
        <w:rPr>
          <w:sz w:val="20"/>
          <w:szCs w:val="20"/>
        </w:rPr>
        <w:t xml:space="preserve">e </w:t>
      </w:r>
      <w:r w:rsidR="007956E8">
        <w:rPr>
          <w:sz w:val="20"/>
          <w:szCs w:val="20"/>
        </w:rPr>
        <w:t xml:space="preserve">introducing test case for pathloss RS activation was discussed </w:t>
      </w:r>
      <w:r w:rsidR="005D1B1F" w:rsidRPr="007956E8">
        <w:rPr>
          <w:sz w:val="20"/>
          <w:szCs w:val="20"/>
        </w:rPr>
        <w:t xml:space="preserve">and way forward [1] was agreed. In this contribution we present our views on </w:t>
      </w:r>
      <w:r w:rsidR="007956E8">
        <w:rPr>
          <w:sz w:val="20"/>
          <w:szCs w:val="20"/>
        </w:rPr>
        <w:t>test case for PL-RS activation</w:t>
      </w:r>
      <w:r w:rsidR="005D1B1F" w:rsidRPr="007956E8">
        <w:rPr>
          <w:sz w:val="20"/>
          <w:szCs w:val="20"/>
        </w:rPr>
        <w:t>.</w:t>
      </w:r>
      <w:r w:rsidR="005D1B1F">
        <w:rPr>
          <w:sz w:val="20"/>
          <w:szCs w:val="20"/>
        </w:rPr>
        <w:t xml:space="preserve"> </w:t>
      </w:r>
      <w:r w:rsidRPr="00902CCA">
        <w:rPr>
          <w:sz w:val="20"/>
          <w:szCs w:val="20"/>
        </w:rPr>
        <w:t xml:space="preserve"> </w:t>
      </w:r>
    </w:p>
    <w:p w14:paraId="4EAFA8EB" w14:textId="77777777" w:rsidR="009F52D7" w:rsidRDefault="009F52D7" w:rsidP="009F52D7">
      <w:pPr>
        <w:pStyle w:val="Heading1"/>
      </w:pPr>
      <w:r>
        <w:t>2. Discussion</w:t>
      </w:r>
    </w:p>
    <w:p w14:paraId="6BB3AD6B" w14:textId="560C322B" w:rsidR="009F52D7" w:rsidRDefault="007956E8" w:rsidP="005B410D">
      <w:pPr>
        <w:spacing w:after="120"/>
        <w:rPr>
          <w:rFonts w:eastAsia="SimSun"/>
          <w:sz w:val="20"/>
          <w:szCs w:val="20"/>
          <w:lang w:val="en-GB" w:eastAsia="en-GB"/>
        </w:rPr>
      </w:pPr>
      <w:r>
        <w:rPr>
          <w:rFonts w:eastAsia="SimSun"/>
          <w:sz w:val="20"/>
          <w:szCs w:val="20"/>
          <w:lang w:val="en-GB" w:eastAsia="en-GB"/>
        </w:rPr>
        <w:t>In [1] options for introducing testcase for PL-RS activation requirements was discussed.</w:t>
      </w:r>
    </w:p>
    <w:tbl>
      <w:tblPr>
        <w:tblStyle w:val="TableGrid"/>
        <w:tblW w:w="0" w:type="auto"/>
        <w:tblLook w:val="04A0" w:firstRow="1" w:lastRow="0" w:firstColumn="1" w:lastColumn="0" w:noHBand="0" w:noVBand="1"/>
      </w:tblPr>
      <w:tblGrid>
        <w:gridCol w:w="9350"/>
      </w:tblGrid>
      <w:tr w:rsidR="007956E8" w14:paraId="3B7FB07E" w14:textId="77777777" w:rsidTr="007956E8">
        <w:tc>
          <w:tcPr>
            <w:tcW w:w="9350" w:type="dxa"/>
          </w:tcPr>
          <w:p w14:paraId="7113ECE4" w14:textId="77777777" w:rsidR="007956E8" w:rsidRPr="00D0571A" w:rsidRDefault="007956E8" w:rsidP="007956E8">
            <w:pPr>
              <w:rPr>
                <w:rFonts w:eastAsia="Malgun Gothic"/>
                <w:b/>
                <w:u w:val="single"/>
                <w:lang w:eastAsia="ko-KR"/>
              </w:rPr>
            </w:pPr>
            <w:r w:rsidRPr="00D0571A">
              <w:rPr>
                <w:b/>
                <w:u w:val="single"/>
                <w:lang w:eastAsia="zh-CN"/>
              </w:rPr>
              <w:t>Test Case for Pathloss RS Activation Delay</w:t>
            </w:r>
          </w:p>
          <w:p w14:paraId="2473C936" w14:textId="77777777" w:rsidR="007956E8" w:rsidRDefault="007956E8" w:rsidP="007956E8">
            <w:pPr>
              <w:pStyle w:val="ListParagraph"/>
              <w:numPr>
                <w:ilvl w:val="0"/>
                <w:numId w:val="3"/>
              </w:numPr>
              <w:spacing w:after="120"/>
              <w:ind w:firstLineChars="0"/>
              <w:rPr>
                <w:rFonts w:ascii="Times New Roman" w:hAnsi="Times New Roman"/>
                <w:sz w:val="20"/>
                <w:szCs w:val="20"/>
              </w:rPr>
            </w:pPr>
            <w:r>
              <w:rPr>
                <w:rFonts w:ascii="Times New Roman" w:hAnsi="Times New Roman"/>
                <w:sz w:val="20"/>
                <w:szCs w:val="20"/>
              </w:rPr>
              <w:t>RAN4 further study the testability of PL RS activation delay requirement.</w:t>
            </w:r>
          </w:p>
          <w:p w14:paraId="08FAE321" w14:textId="77777777" w:rsidR="007956E8" w:rsidRPr="00421D8F" w:rsidRDefault="007956E8" w:rsidP="007956E8">
            <w:pPr>
              <w:pStyle w:val="ListParagraph"/>
              <w:widowControl w:val="0"/>
              <w:numPr>
                <w:ilvl w:val="1"/>
                <w:numId w:val="3"/>
              </w:numPr>
              <w:spacing w:after="120"/>
              <w:ind w:firstLineChars="0"/>
              <w:jc w:val="both"/>
              <w:rPr>
                <w:rFonts w:ascii="Times New Roman" w:hAnsi="Times New Roman"/>
                <w:sz w:val="20"/>
                <w:szCs w:val="20"/>
              </w:rPr>
            </w:pPr>
            <w:r w:rsidRPr="00421D8F">
              <w:rPr>
                <w:rFonts w:ascii="Times New Roman" w:hAnsi="Times New Roman"/>
                <w:sz w:val="20"/>
                <w:szCs w:val="20"/>
              </w:rPr>
              <w:t xml:space="preserve">The test case could be defined provided </w:t>
            </w:r>
            <w:r>
              <w:rPr>
                <w:rFonts w:ascii="Times New Roman" w:hAnsi="Times New Roman"/>
                <w:sz w:val="20"/>
                <w:szCs w:val="20"/>
              </w:rPr>
              <w:t xml:space="preserve">at least following </w:t>
            </w:r>
            <w:r w:rsidRPr="00421D8F">
              <w:rPr>
                <w:rFonts w:ascii="Times New Roman" w:hAnsi="Times New Roman"/>
                <w:sz w:val="20"/>
                <w:szCs w:val="20"/>
              </w:rPr>
              <w:t>two conditions are satisfied:</w:t>
            </w:r>
          </w:p>
          <w:p w14:paraId="1BE8198B" w14:textId="77777777" w:rsidR="007956E8" w:rsidRPr="00421D8F" w:rsidRDefault="007956E8" w:rsidP="007956E8">
            <w:pPr>
              <w:pStyle w:val="ListParagraph"/>
              <w:widowControl w:val="0"/>
              <w:numPr>
                <w:ilvl w:val="2"/>
                <w:numId w:val="3"/>
              </w:numPr>
              <w:spacing w:after="120"/>
              <w:ind w:firstLineChars="0"/>
              <w:jc w:val="both"/>
              <w:rPr>
                <w:rFonts w:ascii="Times New Roman" w:hAnsi="Times New Roman"/>
                <w:sz w:val="20"/>
                <w:szCs w:val="20"/>
              </w:rPr>
            </w:pPr>
            <w:r w:rsidRPr="00421D8F">
              <w:rPr>
                <w:rFonts w:ascii="Times New Roman" w:hAnsi="Times New Roman"/>
                <w:sz w:val="20"/>
                <w:szCs w:val="20"/>
              </w:rPr>
              <w:t>Calculated pathloss changes before and after PL RS switching</w:t>
            </w:r>
            <w:r>
              <w:rPr>
                <w:rFonts w:ascii="Times New Roman" w:hAnsi="Times New Roman"/>
                <w:sz w:val="20"/>
                <w:szCs w:val="20"/>
              </w:rPr>
              <w:t xml:space="preserve"> to trigger </w:t>
            </w:r>
            <w:proofErr w:type="gramStart"/>
            <w:r>
              <w:rPr>
                <w:rFonts w:ascii="Times New Roman" w:hAnsi="Times New Roman"/>
                <w:sz w:val="20"/>
                <w:szCs w:val="20"/>
              </w:rPr>
              <w:t>PHR</w:t>
            </w:r>
            <w:r w:rsidRPr="00421D8F">
              <w:rPr>
                <w:rFonts w:ascii="Times New Roman" w:hAnsi="Times New Roman"/>
                <w:sz w:val="20"/>
                <w:szCs w:val="20"/>
              </w:rPr>
              <w:t>;</w:t>
            </w:r>
            <w:proofErr w:type="gramEnd"/>
          </w:p>
          <w:p w14:paraId="3228B7F2" w14:textId="77777777" w:rsidR="007956E8" w:rsidRPr="00421D8F" w:rsidRDefault="007956E8" w:rsidP="007956E8">
            <w:pPr>
              <w:pStyle w:val="ListParagraph"/>
              <w:widowControl w:val="0"/>
              <w:numPr>
                <w:ilvl w:val="2"/>
                <w:numId w:val="3"/>
              </w:numPr>
              <w:spacing w:after="120"/>
              <w:ind w:firstLineChars="0"/>
              <w:jc w:val="both"/>
              <w:rPr>
                <w:rFonts w:ascii="Times New Roman" w:hAnsi="Times New Roman"/>
                <w:sz w:val="20"/>
                <w:szCs w:val="20"/>
              </w:rPr>
            </w:pPr>
            <w:r w:rsidRPr="00421D8F">
              <w:rPr>
                <w:rFonts w:ascii="Times New Roman" w:hAnsi="Times New Roman"/>
                <w:sz w:val="20"/>
                <w:szCs w:val="20"/>
              </w:rPr>
              <w:t>No conditions of triggering PHR</w:t>
            </w:r>
            <w:r>
              <w:rPr>
                <w:rFonts w:ascii="Times New Roman" w:hAnsi="Times New Roman"/>
                <w:sz w:val="20"/>
                <w:szCs w:val="20"/>
              </w:rPr>
              <w:t xml:space="preserve"> </w:t>
            </w:r>
            <w:r w:rsidRPr="00421D8F">
              <w:rPr>
                <w:rFonts w:ascii="Times New Roman" w:hAnsi="Times New Roman"/>
                <w:sz w:val="20"/>
                <w:szCs w:val="20"/>
              </w:rPr>
              <w:t>are meet other than calculated PL changing.</w:t>
            </w:r>
          </w:p>
          <w:p w14:paraId="5F259F92" w14:textId="77777777" w:rsidR="007956E8" w:rsidRDefault="007956E8" w:rsidP="007956E8">
            <w:pPr>
              <w:pStyle w:val="ListParagraph"/>
              <w:numPr>
                <w:ilvl w:val="0"/>
                <w:numId w:val="3"/>
              </w:numPr>
              <w:spacing w:after="120"/>
              <w:ind w:firstLineChars="0"/>
              <w:rPr>
                <w:rFonts w:ascii="Times New Roman" w:hAnsi="Times New Roman"/>
                <w:sz w:val="20"/>
                <w:szCs w:val="20"/>
              </w:rPr>
            </w:pPr>
            <w:r>
              <w:rPr>
                <w:rFonts w:ascii="Times New Roman" w:hAnsi="Times New Roman" w:hint="eastAsia"/>
                <w:sz w:val="20"/>
                <w:szCs w:val="20"/>
              </w:rPr>
              <w:t>T</w:t>
            </w:r>
            <w:r>
              <w:rPr>
                <w:rFonts w:ascii="Times New Roman" w:hAnsi="Times New Roman"/>
                <w:sz w:val="20"/>
                <w:szCs w:val="20"/>
              </w:rPr>
              <w:t xml:space="preserve">est method for </w:t>
            </w:r>
            <w:r w:rsidRPr="009F109C">
              <w:rPr>
                <w:rFonts w:ascii="Times New Roman" w:hAnsi="Times New Roman"/>
                <w:sz w:val="20"/>
                <w:szCs w:val="20"/>
              </w:rPr>
              <w:t>Pathloss RS Activation Delay</w:t>
            </w:r>
          </w:p>
          <w:p w14:paraId="41678A04" w14:textId="77777777" w:rsidR="007956E8" w:rsidRDefault="007956E8" w:rsidP="007956E8">
            <w:pPr>
              <w:pStyle w:val="ListParagraph"/>
              <w:numPr>
                <w:ilvl w:val="1"/>
                <w:numId w:val="3"/>
              </w:numPr>
              <w:spacing w:after="120"/>
              <w:ind w:firstLineChars="0"/>
              <w:rPr>
                <w:rFonts w:ascii="Times New Roman" w:hAnsi="Times New Roman"/>
                <w:sz w:val="20"/>
                <w:szCs w:val="20"/>
              </w:rPr>
            </w:pPr>
            <w:r>
              <w:rPr>
                <w:rFonts w:ascii="Times New Roman" w:hAnsi="Times New Roman"/>
                <w:sz w:val="20"/>
                <w:szCs w:val="20"/>
              </w:rPr>
              <w:t xml:space="preserve">Method 1: </w:t>
            </w:r>
          </w:p>
          <w:p w14:paraId="3C269D76" w14:textId="77777777" w:rsidR="007956E8" w:rsidRPr="00593C46" w:rsidRDefault="007956E8" w:rsidP="007956E8">
            <w:pPr>
              <w:pStyle w:val="ListParagraph"/>
              <w:widowControl w:val="0"/>
              <w:numPr>
                <w:ilvl w:val="2"/>
                <w:numId w:val="3"/>
              </w:numPr>
              <w:spacing w:after="120"/>
              <w:ind w:firstLineChars="0"/>
              <w:jc w:val="both"/>
              <w:rPr>
                <w:rFonts w:ascii="Times New Roman" w:hAnsi="Times New Roman"/>
                <w:sz w:val="20"/>
                <w:szCs w:val="20"/>
              </w:rPr>
            </w:pPr>
            <w:r w:rsidRPr="00593C46">
              <w:rPr>
                <w:rFonts w:ascii="Times New Roman" w:hAnsi="Times New Roman"/>
                <w:sz w:val="20"/>
                <w:szCs w:val="20"/>
              </w:rPr>
              <w:t>Two pathloss</w:t>
            </w:r>
            <w:r>
              <w:rPr>
                <w:rFonts w:ascii="Times New Roman" w:hAnsi="Times New Roman"/>
                <w:sz w:val="20"/>
                <w:szCs w:val="20"/>
              </w:rPr>
              <w:t xml:space="preserve"> </w:t>
            </w:r>
            <w:r w:rsidRPr="00593C46">
              <w:rPr>
                <w:rFonts w:ascii="Times New Roman" w:hAnsi="Times New Roman"/>
                <w:sz w:val="20"/>
                <w:szCs w:val="20"/>
              </w:rPr>
              <w:t>RSs are defined in the test case with different transmitting powers (like RA test) much larger than L1-RSRP accuracy and PHR triggering PL threshold.</w:t>
            </w:r>
          </w:p>
          <w:p w14:paraId="307381D3" w14:textId="77777777" w:rsidR="007956E8" w:rsidRDefault="007956E8" w:rsidP="007956E8">
            <w:pPr>
              <w:pStyle w:val="ListParagraph"/>
              <w:widowControl w:val="0"/>
              <w:numPr>
                <w:ilvl w:val="2"/>
                <w:numId w:val="3"/>
              </w:numPr>
              <w:spacing w:after="120"/>
              <w:ind w:firstLineChars="0"/>
              <w:jc w:val="both"/>
              <w:rPr>
                <w:rFonts w:ascii="Times New Roman" w:hAnsi="Times New Roman"/>
                <w:sz w:val="20"/>
                <w:szCs w:val="20"/>
              </w:rPr>
            </w:pPr>
            <w:r w:rsidRPr="00593C46">
              <w:rPr>
                <w:rFonts w:ascii="Times New Roman" w:hAnsi="Times New Roman"/>
                <w:sz w:val="20"/>
                <w:szCs w:val="20"/>
              </w:rPr>
              <w:t>Considering measurement accuracy, the PHR triggering PL threshold is set to be larger than L1-RSRP accuracy.</w:t>
            </w:r>
          </w:p>
          <w:p w14:paraId="5A4839D7" w14:textId="77777777" w:rsidR="007956E8" w:rsidRDefault="007956E8" w:rsidP="007956E8">
            <w:pPr>
              <w:pStyle w:val="ListParagraph"/>
              <w:widowControl w:val="0"/>
              <w:numPr>
                <w:ilvl w:val="2"/>
                <w:numId w:val="3"/>
              </w:numPr>
              <w:spacing w:after="120"/>
              <w:ind w:firstLineChars="0"/>
              <w:jc w:val="both"/>
              <w:rPr>
                <w:rFonts w:ascii="Times New Roman" w:hAnsi="Times New Roman"/>
                <w:sz w:val="20"/>
                <w:szCs w:val="20"/>
              </w:rPr>
            </w:pPr>
            <w:r w:rsidRPr="00593C46">
              <w:rPr>
                <w:rFonts w:ascii="Times New Roman" w:hAnsi="Times New Roman"/>
                <w:sz w:val="20"/>
                <w:szCs w:val="20"/>
              </w:rPr>
              <w:t>All power control related parameters other than PL RS indicated by RRC are stated unchanged during the whole test.</w:t>
            </w:r>
          </w:p>
          <w:p w14:paraId="1FDFE42B" w14:textId="77777777" w:rsidR="007956E8" w:rsidRDefault="007956E8" w:rsidP="007956E8">
            <w:pPr>
              <w:pStyle w:val="ListParagraph"/>
              <w:widowControl w:val="0"/>
              <w:numPr>
                <w:ilvl w:val="1"/>
                <w:numId w:val="3"/>
              </w:numPr>
              <w:spacing w:after="120"/>
              <w:ind w:firstLineChars="0"/>
              <w:jc w:val="both"/>
              <w:rPr>
                <w:rFonts w:ascii="Times New Roman" w:hAnsi="Times New Roman"/>
                <w:sz w:val="20"/>
                <w:szCs w:val="20"/>
              </w:rPr>
            </w:pPr>
            <w:r>
              <w:rPr>
                <w:rFonts w:ascii="Times New Roman" w:hAnsi="Times New Roman"/>
                <w:sz w:val="20"/>
                <w:szCs w:val="20"/>
              </w:rPr>
              <w:t>Other feasible test methods are not precluded.</w:t>
            </w:r>
          </w:p>
          <w:p w14:paraId="6B411126" w14:textId="77777777" w:rsidR="007956E8" w:rsidRDefault="007956E8" w:rsidP="007956E8">
            <w:pPr>
              <w:pStyle w:val="ListParagraph"/>
              <w:widowControl w:val="0"/>
              <w:numPr>
                <w:ilvl w:val="1"/>
                <w:numId w:val="3"/>
              </w:numPr>
              <w:spacing w:after="120"/>
              <w:ind w:firstLineChars="0"/>
              <w:jc w:val="both"/>
              <w:rPr>
                <w:rFonts w:ascii="Times New Roman" w:hAnsi="Times New Roman"/>
                <w:sz w:val="20"/>
                <w:szCs w:val="20"/>
              </w:rPr>
            </w:pPr>
            <w:r>
              <w:rPr>
                <w:rFonts w:ascii="Times New Roman" w:hAnsi="Times New Roman" w:hint="eastAsia"/>
                <w:sz w:val="20"/>
                <w:szCs w:val="20"/>
              </w:rPr>
              <w:t>T</w:t>
            </w:r>
            <w:r>
              <w:rPr>
                <w:rFonts w:ascii="Times New Roman" w:hAnsi="Times New Roman"/>
                <w:sz w:val="20"/>
                <w:szCs w:val="20"/>
              </w:rPr>
              <w:t xml:space="preserve">he test method should be </w:t>
            </w:r>
            <w:proofErr w:type="gramStart"/>
            <w:r>
              <w:rPr>
                <w:rFonts w:ascii="Times New Roman" w:hAnsi="Times New Roman"/>
                <w:sz w:val="20"/>
                <w:szCs w:val="20"/>
              </w:rPr>
              <w:t>sound</w:t>
            </w:r>
            <w:proofErr w:type="gramEnd"/>
            <w:r>
              <w:rPr>
                <w:rFonts w:ascii="Times New Roman" w:hAnsi="Times New Roman"/>
                <w:sz w:val="20"/>
                <w:szCs w:val="20"/>
              </w:rPr>
              <w:t xml:space="preserve"> and the CR be revised accordingly.</w:t>
            </w:r>
          </w:p>
          <w:p w14:paraId="3A3BBC3E" w14:textId="77777777" w:rsidR="007956E8" w:rsidRDefault="007956E8" w:rsidP="007956E8">
            <w:pPr>
              <w:pStyle w:val="ListParagraph"/>
              <w:numPr>
                <w:ilvl w:val="0"/>
                <w:numId w:val="3"/>
              </w:numPr>
              <w:spacing w:after="120"/>
              <w:ind w:firstLineChars="0"/>
              <w:rPr>
                <w:rFonts w:ascii="Times New Roman" w:hAnsi="Times New Roman"/>
                <w:sz w:val="20"/>
                <w:szCs w:val="20"/>
              </w:rPr>
            </w:pPr>
            <w:r>
              <w:rPr>
                <w:rFonts w:ascii="Times New Roman" w:hAnsi="Times New Roman" w:hint="eastAsia"/>
                <w:sz w:val="20"/>
                <w:szCs w:val="20"/>
              </w:rPr>
              <w:t>Issue</w:t>
            </w:r>
            <w:r>
              <w:rPr>
                <w:rFonts w:ascii="Times New Roman" w:hAnsi="Times New Roman"/>
                <w:sz w:val="20"/>
                <w:szCs w:val="20"/>
              </w:rPr>
              <w:t>s to be further studied</w:t>
            </w:r>
          </w:p>
          <w:p w14:paraId="20B15D7C" w14:textId="77777777" w:rsidR="007956E8" w:rsidRDefault="007956E8" w:rsidP="007956E8">
            <w:pPr>
              <w:pStyle w:val="ListParagraph"/>
              <w:widowControl w:val="0"/>
              <w:numPr>
                <w:ilvl w:val="1"/>
                <w:numId w:val="3"/>
              </w:numPr>
              <w:spacing w:after="120"/>
              <w:ind w:firstLineChars="0"/>
              <w:jc w:val="both"/>
              <w:rPr>
                <w:rFonts w:ascii="Times New Roman" w:hAnsi="Times New Roman"/>
                <w:sz w:val="20"/>
                <w:szCs w:val="20"/>
              </w:rPr>
            </w:pPr>
            <w:r>
              <w:rPr>
                <w:rFonts w:ascii="Times New Roman" w:hAnsi="Times New Roman" w:hint="eastAsia"/>
                <w:sz w:val="20"/>
                <w:szCs w:val="20"/>
              </w:rPr>
              <w:t>W</w:t>
            </w:r>
            <w:r w:rsidRPr="008772DA">
              <w:rPr>
                <w:rFonts w:ascii="Times New Roman" w:hAnsi="Times New Roman"/>
                <w:sz w:val="20"/>
                <w:szCs w:val="20"/>
              </w:rPr>
              <w:t xml:space="preserve">hether </w:t>
            </w:r>
            <w:r>
              <w:rPr>
                <w:rFonts w:ascii="Times New Roman" w:hAnsi="Times New Roman"/>
                <w:sz w:val="20"/>
                <w:szCs w:val="20"/>
              </w:rPr>
              <w:t xml:space="preserve">the </w:t>
            </w:r>
            <w:r w:rsidRPr="008772DA">
              <w:rPr>
                <w:rFonts w:ascii="Times New Roman" w:hAnsi="Times New Roman"/>
                <w:sz w:val="20"/>
                <w:szCs w:val="20"/>
              </w:rPr>
              <w:t>pathloss</w:t>
            </w:r>
            <w:r>
              <w:rPr>
                <w:rFonts w:ascii="Times New Roman" w:hAnsi="Times New Roman"/>
                <w:sz w:val="20"/>
                <w:szCs w:val="20"/>
              </w:rPr>
              <w:t xml:space="preserve"> (for triggering PHR)</w:t>
            </w:r>
            <w:r w:rsidRPr="008772DA">
              <w:rPr>
                <w:rFonts w:ascii="Times New Roman" w:hAnsi="Times New Roman"/>
                <w:sz w:val="20"/>
                <w:szCs w:val="20"/>
              </w:rPr>
              <w:t xml:space="preserve"> is calculated by L1-RSRP or L3-RSRP.</w:t>
            </w:r>
          </w:p>
          <w:p w14:paraId="4F5C120C" w14:textId="77777777" w:rsidR="007956E8" w:rsidRPr="008772DA" w:rsidRDefault="007956E8" w:rsidP="007956E8">
            <w:pPr>
              <w:pStyle w:val="ListParagraph"/>
              <w:widowControl w:val="0"/>
              <w:numPr>
                <w:ilvl w:val="2"/>
                <w:numId w:val="3"/>
              </w:numPr>
              <w:spacing w:after="120"/>
              <w:ind w:firstLineChars="0"/>
              <w:jc w:val="both"/>
              <w:rPr>
                <w:rFonts w:ascii="Times New Roman" w:hAnsi="Times New Roman"/>
                <w:sz w:val="20"/>
                <w:szCs w:val="20"/>
              </w:rPr>
            </w:pPr>
            <w:r>
              <w:rPr>
                <w:rFonts w:ascii="Times New Roman" w:hAnsi="Times New Roman"/>
                <w:sz w:val="20"/>
                <w:szCs w:val="20"/>
              </w:rPr>
              <w:t>Calculating by L3-RSRP may have impact on RL RS switching delay due to L3 filtering time window and thus on the test method. Currently no evidence found in RAN1/RAN2 spec shows a determinative answer to this question. Companies are encouraged to share their opinions.</w:t>
            </w:r>
          </w:p>
          <w:p w14:paraId="33255D79" w14:textId="77777777" w:rsidR="007956E8" w:rsidRDefault="007956E8" w:rsidP="005B410D">
            <w:pPr>
              <w:spacing w:after="120"/>
              <w:rPr>
                <w:rFonts w:eastAsia="SimSun"/>
                <w:sz w:val="20"/>
                <w:szCs w:val="20"/>
                <w:lang w:val="en-GB" w:eastAsia="en-GB"/>
              </w:rPr>
            </w:pPr>
          </w:p>
        </w:tc>
      </w:tr>
    </w:tbl>
    <w:p w14:paraId="2CED8ABE" w14:textId="1A2D3273" w:rsidR="007956E8" w:rsidRDefault="007956E8" w:rsidP="005B410D">
      <w:pPr>
        <w:spacing w:after="120"/>
        <w:rPr>
          <w:rFonts w:eastAsia="SimSun"/>
          <w:sz w:val="20"/>
          <w:szCs w:val="20"/>
          <w:lang w:val="en-GB" w:eastAsia="en-GB"/>
        </w:rPr>
      </w:pPr>
    </w:p>
    <w:p w14:paraId="52F52252" w14:textId="14B6617F" w:rsidR="007956E8" w:rsidRDefault="007956E8" w:rsidP="005B410D">
      <w:pPr>
        <w:spacing w:after="120"/>
        <w:rPr>
          <w:rFonts w:eastAsia="SimSun"/>
          <w:sz w:val="20"/>
          <w:szCs w:val="20"/>
          <w:lang w:val="en-GB" w:eastAsia="en-GB"/>
        </w:rPr>
      </w:pPr>
      <w:r>
        <w:rPr>
          <w:rFonts w:eastAsia="SimSun"/>
          <w:sz w:val="20"/>
          <w:szCs w:val="20"/>
          <w:lang w:val="en-GB" w:eastAsia="en-GB"/>
        </w:rPr>
        <w:t xml:space="preserve">Pathloss </w:t>
      </w:r>
      <w:r w:rsidR="006E4699">
        <w:rPr>
          <w:rFonts w:eastAsia="SimSun"/>
          <w:sz w:val="20"/>
          <w:szCs w:val="20"/>
          <w:lang w:val="en-GB" w:eastAsia="en-GB"/>
        </w:rPr>
        <w:t xml:space="preserve">RS is used to calculate the pathloss to determine the transmission power for UL signals. </w:t>
      </w:r>
      <w:r w:rsidR="00D2070C">
        <w:rPr>
          <w:rFonts w:eastAsia="SimSun"/>
          <w:sz w:val="20"/>
          <w:szCs w:val="20"/>
          <w:lang w:val="en-GB" w:eastAsia="en-GB"/>
        </w:rPr>
        <w:t>Excerpt from TS 38.213 is shown below.</w:t>
      </w:r>
    </w:p>
    <w:p w14:paraId="10A8CE4C" w14:textId="3105245E" w:rsidR="006E4699" w:rsidRDefault="006E4699" w:rsidP="005B410D">
      <w:pPr>
        <w:spacing w:after="120"/>
        <w:rPr>
          <w:rFonts w:eastAsia="SimSun"/>
          <w:sz w:val="20"/>
          <w:szCs w:val="20"/>
          <w:lang w:val="en-GB" w:eastAsia="en-GB"/>
        </w:rPr>
      </w:pPr>
      <w:r w:rsidRPr="006E4699">
        <w:rPr>
          <w:rFonts w:eastAsia="SimSun"/>
          <w:noProof/>
          <w:sz w:val="20"/>
          <w:szCs w:val="20"/>
          <w:lang w:val="en-GB" w:eastAsia="en-GB"/>
        </w:rPr>
        <w:lastRenderedPageBreak/>
        <w:drawing>
          <wp:inline distT="0" distB="0" distL="0" distR="0" wp14:anchorId="7ABB1F07" wp14:editId="3D82BB5B">
            <wp:extent cx="5943600" cy="1751965"/>
            <wp:effectExtent l="12700" t="12700" r="12700" b="13335"/>
            <wp:docPr id="1" name="Picture 1" descr="Graphical user interface, text, application, let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text, application, letter&#10;&#10;Description automatically generated"/>
                    <pic:cNvPicPr/>
                  </pic:nvPicPr>
                  <pic:blipFill>
                    <a:blip r:embed="rId5"/>
                    <a:stretch>
                      <a:fillRect/>
                    </a:stretch>
                  </pic:blipFill>
                  <pic:spPr>
                    <a:xfrm>
                      <a:off x="0" y="0"/>
                      <a:ext cx="5943600" cy="1751965"/>
                    </a:xfrm>
                    <a:prstGeom prst="rect">
                      <a:avLst/>
                    </a:prstGeom>
                    <a:ln>
                      <a:solidFill>
                        <a:schemeClr val="tx1"/>
                      </a:solidFill>
                    </a:ln>
                  </pic:spPr>
                </pic:pic>
              </a:graphicData>
            </a:graphic>
          </wp:inline>
        </w:drawing>
      </w:r>
    </w:p>
    <w:p w14:paraId="2D5108C9" w14:textId="7420C41A" w:rsidR="00D2070C" w:rsidRDefault="00D2070C" w:rsidP="005B410D">
      <w:pPr>
        <w:spacing w:after="120"/>
        <w:rPr>
          <w:rFonts w:eastAsia="SimSun"/>
          <w:sz w:val="20"/>
          <w:szCs w:val="20"/>
          <w:lang w:val="en-GB" w:eastAsia="en-GB"/>
        </w:rPr>
      </w:pPr>
      <w:r>
        <w:rPr>
          <w:rFonts w:eastAsia="SimSun"/>
          <w:sz w:val="20"/>
          <w:szCs w:val="20"/>
          <w:lang w:val="en-GB" w:eastAsia="en-GB"/>
        </w:rPr>
        <w:t>The pathloss PL is defined as:</w:t>
      </w:r>
    </w:p>
    <w:tbl>
      <w:tblPr>
        <w:tblStyle w:val="TableGrid"/>
        <w:tblW w:w="0" w:type="auto"/>
        <w:tblLook w:val="04A0" w:firstRow="1" w:lastRow="0" w:firstColumn="1" w:lastColumn="0" w:noHBand="0" w:noVBand="1"/>
      </w:tblPr>
      <w:tblGrid>
        <w:gridCol w:w="9350"/>
      </w:tblGrid>
      <w:tr w:rsidR="00D2070C" w14:paraId="7AC8BA1A" w14:textId="77777777" w:rsidTr="00D2070C">
        <w:tc>
          <w:tcPr>
            <w:tcW w:w="9350" w:type="dxa"/>
          </w:tcPr>
          <w:p w14:paraId="0198721B" w14:textId="77777777" w:rsidR="00D2070C" w:rsidRDefault="00D2070C" w:rsidP="00D2070C">
            <w:pPr>
              <w:pStyle w:val="B1"/>
              <w:rPr>
                <w:lang w:val="en-US"/>
              </w:rPr>
            </w:pPr>
            <w:r>
              <w:t>-</w:t>
            </w:r>
            <w:r>
              <w:tab/>
            </w:r>
            <w:r>
              <w:rPr>
                <w:noProof/>
                <w:position w:val="-12"/>
              </w:rPr>
              <w:drawing>
                <wp:inline distT="0" distB="0" distL="0" distR="0" wp14:anchorId="505E369F" wp14:editId="4962502C">
                  <wp:extent cx="640715" cy="213360"/>
                  <wp:effectExtent l="0" t="0" r="0" b="2540"/>
                  <wp:docPr id="172" name="Picture 17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2"/>
                          <pic:cNvPicPr>
                            <a:picLocks/>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40715" cy="213360"/>
                          </a:xfrm>
                          <a:prstGeom prst="rect">
                            <a:avLst/>
                          </a:prstGeom>
                          <a:noFill/>
                          <a:ln>
                            <a:noFill/>
                          </a:ln>
                        </pic:spPr>
                      </pic:pic>
                    </a:graphicData>
                  </a:graphic>
                </wp:inline>
              </w:drawing>
            </w:r>
            <w:r w:rsidRPr="00B916EC">
              <w:t xml:space="preserve">is </w:t>
            </w:r>
            <w:r w:rsidRPr="00B916EC">
              <w:rPr>
                <w:lang w:val="en-US"/>
              </w:rPr>
              <w:t>a</w:t>
            </w:r>
            <w:r w:rsidRPr="00B916EC">
              <w:t xml:space="preserve"> downlink pathloss estimate </w:t>
            </w:r>
            <w:r w:rsidRPr="00B916EC">
              <w:rPr>
                <w:rFonts w:eastAsia="MS Mincho"/>
              </w:rPr>
              <w:t xml:space="preserve">in dB </w:t>
            </w:r>
            <w:r w:rsidRPr="00B916EC">
              <w:t xml:space="preserve">calculated </w:t>
            </w:r>
            <w:r w:rsidRPr="00B916EC">
              <w:rPr>
                <w:lang w:val="en-US"/>
              </w:rPr>
              <w:t>by</w:t>
            </w:r>
            <w:r w:rsidRPr="00B916EC">
              <w:t xml:space="preserve"> the UE </w:t>
            </w:r>
            <w:r w:rsidRPr="00B916EC">
              <w:rPr>
                <w:lang w:val="en-US"/>
              </w:rPr>
              <w:t xml:space="preserve">using reference signal (RS) </w:t>
            </w:r>
            <w:r>
              <w:rPr>
                <w:lang w:val="en-US"/>
              </w:rPr>
              <w:t>index</w:t>
            </w:r>
            <w:r w:rsidRPr="00B916EC">
              <w:rPr>
                <w:lang w:val="en-US"/>
              </w:rP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B916EC">
              <w:rPr>
                <w:iCs/>
                <w:lang w:val="en-US"/>
              </w:rPr>
              <w:t xml:space="preserve"> </w:t>
            </w:r>
            <w:r w:rsidRPr="00B916EC">
              <w:t xml:space="preserve">for </w:t>
            </w:r>
            <w:r>
              <w:rPr>
                <w:lang w:val="en-US"/>
              </w:rPr>
              <w:t>the active DL BWP, as described in Clause 12,</w:t>
            </w:r>
            <w:r w:rsidRPr="00B916EC">
              <w:rPr>
                <w:iCs/>
                <w:lang w:val="en-US"/>
              </w:rPr>
              <w:t xml:space="preserve"> </w:t>
            </w:r>
            <w:r>
              <w:rPr>
                <w:iCs/>
                <w:lang w:val="en-US"/>
              </w:rPr>
              <w:t xml:space="preserve">of carrier </w:t>
            </w:r>
            <m:oMath>
              <m:r>
                <w:rPr>
                  <w:rFonts w:ascii="Cambria Math" w:eastAsia="MS Mincho" w:hAnsi="Cambria Math"/>
                  <w:lang w:val="en-US"/>
                </w:rPr>
                <m:t>f</m:t>
              </m:r>
            </m:oMath>
            <w:r>
              <w:rPr>
                <w:iCs/>
                <w:lang w:val="en-US"/>
              </w:rPr>
              <w:t xml:space="preserve"> </w:t>
            </w:r>
            <w:r w:rsidRPr="00B916EC">
              <w:rPr>
                <w:iCs/>
                <w:lang w:val="en-US"/>
              </w:rPr>
              <w:t>of</w:t>
            </w:r>
            <w:r w:rsidRPr="00B916EC">
              <w:t xml:space="preserve"> serving cell </w:t>
            </w:r>
            <m:oMath>
              <m:r>
                <w:rPr>
                  <w:rFonts w:ascii="Cambria Math" w:eastAsia="MS Mincho" w:hAnsi="Cambria Math"/>
                  <w:lang w:val="en-US"/>
                </w:rPr>
                <m:t>c</m:t>
              </m:r>
            </m:oMath>
          </w:p>
          <w:p w14:paraId="64384E27" w14:textId="48C3AEBF" w:rsidR="00D2070C" w:rsidRDefault="00D2070C" w:rsidP="005B410D">
            <w:pPr>
              <w:spacing w:after="120"/>
              <w:rPr>
                <w:rFonts w:eastAsia="SimSun"/>
                <w:sz w:val="20"/>
                <w:szCs w:val="20"/>
                <w:lang w:val="en-GB" w:eastAsia="en-GB"/>
              </w:rPr>
            </w:pPr>
            <w:r>
              <w:rPr>
                <w:rFonts w:eastAsia="SimSun"/>
                <w:sz w:val="20"/>
                <w:szCs w:val="20"/>
                <w:lang w:val="en-GB" w:eastAsia="en-GB"/>
              </w:rPr>
              <w:t xml:space="preserve">           .</w:t>
            </w:r>
          </w:p>
          <w:p w14:paraId="04034443" w14:textId="0EBA1B6C" w:rsidR="00D2070C" w:rsidRDefault="00D2070C" w:rsidP="005B410D">
            <w:pPr>
              <w:spacing w:after="120"/>
              <w:rPr>
                <w:rFonts w:eastAsia="SimSun"/>
                <w:sz w:val="20"/>
                <w:szCs w:val="20"/>
                <w:lang w:val="en-GB" w:eastAsia="en-GB"/>
              </w:rPr>
            </w:pPr>
            <w:r>
              <w:rPr>
                <w:rFonts w:eastAsia="SimSun"/>
                <w:sz w:val="20"/>
                <w:szCs w:val="20"/>
                <w:lang w:val="en-GB" w:eastAsia="en-GB"/>
              </w:rPr>
              <w:t xml:space="preserve">           .</w:t>
            </w:r>
          </w:p>
          <w:p w14:paraId="7FD02A45" w14:textId="3E6755A1" w:rsidR="00D2070C" w:rsidRDefault="00D2070C" w:rsidP="005B410D">
            <w:pPr>
              <w:spacing w:after="120"/>
              <w:rPr>
                <w:rFonts w:eastAsia="SimSun"/>
                <w:sz w:val="20"/>
                <w:szCs w:val="20"/>
                <w:lang w:val="en-GB" w:eastAsia="en-GB"/>
              </w:rPr>
            </w:pPr>
            <w:r>
              <w:rPr>
                <w:rFonts w:eastAsia="SimSun"/>
                <w:sz w:val="20"/>
                <w:szCs w:val="20"/>
                <w:lang w:val="en-GB" w:eastAsia="en-GB"/>
              </w:rPr>
              <w:t xml:space="preserve">           .</w:t>
            </w:r>
          </w:p>
          <w:p w14:paraId="45E845C0" w14:textId="2810050B" w:rsidR="00D2070C" w:rsidRPr="00D2070C" w:rsidRDefault="00D2070C" w:rsidP="00D2070C">
            <w:pPr>
              <w:pStyle w:val="B1"/>
              <w:ind w:firstLine="0"/>
              <w:rPr>
                <w:rFonts w:eastAsia="MS Mincho"/>
              </w:rPr>
            </w:pPr>
            <w:r>
              <w:rPr>
                <w:noProof/>
                <w:position w:val="-12"/>
              </w:rPr>
              <w:drawing>
                <wp:inline distT="0" distB="0" distL="0" distR="0" wp14:anchorId="1A35C531" wp14:editId="1BDAA558">
                  <wp:extent cx="640715" cy="213360"/>
                  <wp:effectExtent l="0" t="0" r="0" b="2540"/>
                  <wp:docPr id="180" name="Picture 18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80"/>
                          <pic:cNvPicPr>
                            <a:picLocks/>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40715" cy="213360"/>
                          </a:xfrm>
                          <a:prstGeom prst="rect">
                            <a:avLst/>
                          </a:prstGeom>
                          <a:noFill/>
                          <a:ln>
                            <a:noFill/>
                          </a:ln>
                        </pic:spPr>
                      </pic:pic>
                    </a:graphicData>
                  </a:graphic>
                </wp:inline>
              </w:drawing>
            </w:r>
            <w:r w:rsidRPr="00B916EC">
              <w:rPr>
                <w:rFonts w:eastAsia="MS Mincho"/>
              </w:rPr>
              <w:t xml:space="preserve">= </w:t>
            </w:r>
            <w:proofErr w:type="spellStart"/>
            <w:r w:rsidRPr="00B916EC">
              <w:rPr>
                <w:rFonts w:eastAsia="MS Mincho"/>
                <w:i/>
              </w:rPr>
              <w:t>referenceSignalPower</w:t>
            </w:r>
            <w:proofErr w:type="spellEnd"/>
            <w:r w:rsidRPr="00B916EC">
              <w:rPr>
                <w:rFonts w:eastAsia="MS Mincho"/>
              </w:rPr>
              <w:t xml:space="preserve"> – higher layer filtered RSRP, where </w:t>
            </w:r>
            <w:proofErr w:type="spellStart"/>
            <w:r w:rsidRPr="00B916EC">
              <w:rPr>
                <w:rFonts w:eastAsia="MS Mincho"/>
                <w:i/>
              </w:rPr>
              <w:t>referenceSignalPower</w:t>
            </w:r>
            <w:proofErr w:type="spellEnd"/>
            <w:r w:rsidRPr="00B916EC">
              <w:rPr>
                <w:rFonts w:eastAsia="MS Mincho"/>
              </w:rPr>
              <w:t xml:space="preserve"> is provided by higher layers and RSRP is defined in </w:t>
            </w:r>
            <w:r w:rsidRPr="00B916EC">
              <w:t>[</w:t>
            </w:r>
            <w:r w:rsidRPr="00B916EC">
              <w:rPr>
                <w:lang w:val="en-US"/>
              </w:rPr>
              <w:t>7</w:t>
            </w:r>
            <w:r w:rsidRPr="00B916EC">
              <w:t>, TS 38.21</w:t>
            </w:r>
            <w:r w:rsidRPr="00B916EC">
              <w:rPr>
                <w:lang w:val="en-US"/>
              </w:rPr>
              <w:t>5</w:t>
            </w:r>
            <w:r w:rsidRPr="00B916EC">
              <w:t>]</w:t>
            </w:r>
            <w:r w:rsidRPr="00B916EC">
              <w:rPr>
                <w:rFonts w:eastAsia="MS Mincho"/>
              </w:rPr>
              <w:t xml:space="preserve"> for the reference serving cell and the higher layer filter configuration</w:t>
            </w:r>
            <w:r>
              <w:rPr>
                <w:rFonts w:eastAsia="MS Mincho"/>
                <w:lang w:val="en-US"/>
              </w:rPr>
              <w:t xml:space="preserve"> </w:t>
            </w:r>
            <w:r w:rsidRPr="00D61DB9">
              <w:t xml:space="preserve">provided by </w:t>
            </w:r>
            <w:proofErr w:type="spellStart"/>
            <w:r w:rsidRPr="00FA4577">
              <w:rPr>
                <w:i/>
              </w:rPr>
              <w:t>QuantityConfig</w:t>
            </w:r>
            <w:proofErr w:type="spellEnd"/>
            <w:r w:rsidRPr="00B916EC">
              <w:rPr>
                <w:rFonts w:eastAsia="MS Mincho"/>
              </w:rPr>
              <w:t xml:space="preserve"> is defined in </w:t>
            </w:r>
            <w:r w:rsidRPr="00B916EC">
              <w:t>[</w:t>
            </w:r>
            <w:r w:rsidRPr="00B916EC">
              <w:rPr>
                <w:lang w:val="en-US"/>
              </w:rPr>
              <w:t>12</w:t>
            </w:r>
            <w:r w:rsidRPr="00B916EC">
              <w:t>, TS 38.</w:t>
            </w:r>
            <w:r w:rsidRPr="00B916EC">
              <w:rPr>
                <w:lang w:val="en-US"/>
              </w:rPr>
              <w:t>331</w:t>
            </w:r>
            <w:r w:rsidRPr="00B916EC">
              <w:t>]</w:t>
            </w:r>
            <w:r w:rsidRPr="00B916EC">
              <w:rPr>
                <w:lang w:val="en-US"/>
              </w:rPr>
              <w:t xml:space="preserve"> </w:t>
            </w:r>
            <w:r w:rsidRPr="00B916EC">
              <w:rPr>
                <w:rFonts w:eastAsia="MS Mincho"/>
              </w:rPr>
              <w:t>for the reference serving cell</w:t>
            </w:r>
          </w:p>
        </w:tc>
      </w:tr>
    </w:tbl>
    <w:p w14:paraId="6C2AB61E" w14:textId="1D4CE452" w:rsidR="00D2070C" w:rsidRDefault="00D2070C" w:rsidP="005B410D">
      <w:pPr>
        <w:spacing w:after="120"/>
        <w:rPr>
          <w:rFonts w:eastAsia="SimSun"/>
          <w:sz w:val="20"/>
          <w:szCs w:val="20"/>
          <w:lang w:val="en-GB" w:eastAsia="en-GB"/>
        </w:rPr>
      </w:pPr>
    </w:p>
    <w:p w14:paraId="29DFE7AC" w14:textId="4AB3494C" w:rsidR="00D2070C" w:rsidRDefault="00064CCC" w:rsidP="005B410D">
      <w:pPr>
        <w:spacing w:after="120"/>
        <w:rPr>
          <w:rFonts w:eastAsia="SimSun"/>
          <w:sz w:val="20"/>
          <w:szCs w:val="20"/>
          <w:lang w:val="en-GB" w:eastAsia="en-GB"/>
        </w:rPr>
      </w:pPr>
      <w:r>
        <w:rPr>
          <w:rFonts w:eastAsia="SimSun"/>
          <w:sz w:val="20"/>
          <w:szCs w:val="20"/>
          <w:lang w:val="en-GB" w:eastAsia="en-GB"/>
        </w:rPr>
        <w:t>From 38.213, pathloss</w:t>
      </w:r>
      <w:r w:rsidR="00D2070C">
        <w:rPr>
          <w:rFonts w:eastAsia="SimSun"/>
          <w:sz w:val="20"/>
          <w:szCs w:val="20"/>
          <w:lang w:val="en-GB" w:eastAsia="en-GB"/>
        </w:rPr>
        <w:t xml:space="preserve"> is based on L3 filtered RSRP of the pathloss reference RS. </w:t>
      </w:r>
    </w:p>
    <w:p w14:paraId="19F1C411" w14:textId="77777777" w:rsidR="00064CCC" w:rsidRDefault="00064CCC" w:rsidP="005B410D">
      <w:pPr>
        <w:spacing w:after="120"/>
        <w:rPr>
          <w:rFonts w:eastAsia="SimSun"/>
          <w:i/>
          <w:iCs/>
          <w:sz w:val="20"/>
          <w:szCs w:val="20"/>
          <w:lang w:val="en-GB" w:eastAsia="en-GB"/>
        </w:rPr>
      </w:pPr>
      <w:r>
        <w:rPr>
          <w:rFonts w:eastAsia="SimSun"/>
          <w:b/>
          <w:bCs/>
          <w:i/>
          <w:iCs/>
          <w:sz w:val="20"/>
          <w:szCs w:val="20"/>
          <w:lang w:val="en-GB" w:eastAsia="en-GB"/>
        </w:rPr>
        <w:t xml:space="preserve">Observation #1: </w:t>
      </w:r>
      <w:r w:rsidRPr="00064CCC">
        <w:rPr>
          <w:rFonts w:eastAsia="SimSun"/>
          <w:i/>
          <w:iCs/>
          <w:sz w:val="20"/>
          <w:szCs w:val="20"/>
          <w:lang w:val="en-GB" w:eastAsia="en-GB"/>
        </w:rPr>
        <w:t>Pathloss is L3 filtered RSRP of the pathloss reference RS</w:t>
      </w:r>
      <w:r>
        <w:rPr>
          <w:rFonts w:eastAsia="SimSun"/>
          <w:i/>
          <w:iCs/>
          <w:sz w:val="20"/>
          <w:szCs w:val="20"/>
          <w:lang w:val="en-GB" w:eastAsia="en-GB"/>
        </w:rPr>
        <w:t>.</w:t>
      </w:r>
    </w:p>
    <w:p w14:paraId="46CF7AAD" w14:textId="20A215EB" w:rsidR="003D3031" w:rsidRDefault="00064CCC" w:rsidP="005B410D">
      <w:pPr>
        <w:spacing w:after="120"/>
        <w:rPr>
          <w:rFonts w:eastAsia="SimSun"/>
          <w:sz w:val="20"/>
          <w:szCs w:val="20"/>
          <w:lang w:val="en-GB" w:eastAsia="en-GB"/>
        </w:rPr>
      </w:pPr>
      <w:r w:rsidRPr="00064CCC">
        <w:rPr>
          <w:rFonts w:eastAsia="SimSun"/>
          <w:i/>
          <w:iCs/>
          <w:sz w:val="20"/>
          <w:szCs w:val="20"/>
          <w:lang w:val="en-GB" w:eastAsia="en-GB"/>
        </w:rPr>
        <w:t xml:space="preserve"> </w:t>
      </w:r>
      <w:r w:rsidR="003D3031">
        <w:rPr>
          <w:rFonts w:eastAsia="SimSun"/>
          <w:sz w:val="20"/>
          <w:szCs w:val="20"/>
          <w:lang w:val="en-GB" w:eastAsia="en-GB"/>
        </w:rPr>
        <w:t xml:space="preserve">The proposed test case is based on UE triggering a PHR after PL-RS activation based on pathloss measurement difference. Typically, when in a testcase both delay and accuracy requirements are verified and makes the requirement complete. </w:t>
      </w:r>
    </w:p>
    <w:p w14:paraId="052F8E66" w14:textId="603ADEB0" w:rsidR="003D3031" w:rsidRPr="001D3D34" w:rsidRDefault="003D3031" w:rsidP="005B410D">
      <w:pPr>
        <w:spacing w:after="120"/>
        <w:rPr>
          <w:rFonts w:eastAsia="SimSun"/>
          <w:i/>
          <w:iCs/>
          <w:sz w:val="20"/>
          <w:szCs w:val="20"/>
          <w:lang w:val="en-GB" w:eastAsia="en-GB"/>
        </w:rPr>
      </w:pPr>
      <w:r>
        <w:rPr>
          <w:rFonts w:eastAsia="SimSun"/>
          <w:b/>
          <w:bCs/>
          <w:i/>
          <w:iCs/>
          <w:sz w:val="20"/>
          <w:szCs w:val="20"/>
          <w:lang w:val="en-GB" w:eastAsia="en-GB"/>
        </w:rPr>
        <w:t xml:space="preserve">Observation #2: </w:t>
      </w:r>
      <w:r w:rsidRPr="001D3D34">
        <w:rPr>
          <w:rFonts w:eastAsia="SimSun"/>
          <w:i/>
          <w:iCs/>
          <w:sz w:val="20"/>
          <w:szCs w:val="20"/>
          <w:lang w:val="en-GB" w:eastAsia="en-GB"/>
        </w:rPr>
        <w:t>For comp</w:t>
      </w:r>
      <w:r w:rsidR="00662A29" w:rsidRPr="001D3D34">
        <w:rPr>
          <w:rFonts w:eastAsia="SimSun"/>
          <w:i/>
          <w:iCs/>
          <w:sz w:val="20"/>
          <w:szCs w:val="20"/>
          <w:lang w:val="en-GB" w:eastAsia="en-GB"/>
        </w:rPr>
        <w:t>leteness, both accuracy and delay requirement should be verified in a test case where applicable.</w:t>
      </w:r>
    </w:p>
    <w:p w14:paraId="4BB0A406" w14:textId="412B613D" w:rsidR="00064CCC" w:rsidRDefault="003D3031" w:rsidP="005B410D">
      <w:pPr>
        <w:spacing w:after="120"/>
        <w:rPr>
          <w:rFonts w:eastAsia="SimSun"/>
          <w:sz w:val="20"/>
          <w:szCs w:val="20"/>
          <w:lang w:val="en-GB" w:eastAsia="en-GB"/>
        </w:rPr>
      </w:pPr>
      <w:r>
        <w:rPr>
          <w:rFonts w:eastAsia="SimSun"/>
          <w:sz w:val="20"/>
          <w:szCs w:val="20"/>
          <w:lang w:val="en-GB" w:eastAsia="en-GB"/>
        </w:rPr>
        <w:t xml:space="preserve">In case of the proposed PL-RS activation test case, there is no proposal to </w:t>
      </w:r>
      <w:r w:rsidR="00662A29">
        <w:rPr>
          <w:rFonts w:eastAsia="SimSun"/>
          <w:sz w:val="20"/>
          <w:szCs w:val="20"/>
          <w:lang w:val="en-GB" w:eastAsia="en-GB"/>
        </w:rPr>
        <w:t xml:space="preserve">verify the PHR accuracy or report. Firstly, there is no existing testcase to verify power headroom reporting. Also, there are no accuracy requirements currently defined for L3-RSRP. Making the test conditions very relaxed doesn’t ensure and verify correct processing. </w:t>
      </w:r>
      <w:r w:rsidR="00FE1FF7">
        <w:rPr>
          <w:rFonts w:eastAsia="SimSun"/>
          <w:sz w:val="20"/>
          <w:szCs w:val="20"/>
          <w:lang w:val="en-GB" w:eastAsia="en-GB"/>
        </w:rPr>
        <w:t xml:space="preserve">Based on the proposed conditions for the test case, PHR could be triggered if nothing is transmitted. In case the UE doesn’t report PHR, it would not be clear if its due to PL-RS measurement or PHR reporting inaccuracy. </w:t>
      </w:r>
    </w:p>
    <w:p w14:paraId="383E2A37" w14:textId="638F7A94" w:rsidR="00FE1FF7" w:rsidRDefault="00FE1FF7" w:rsidP="005B410D">
      <w:pPr>
        <w:spacing w:after="120"/>
        <w:rPr>
          <w:rFonts w:eastAsia="SimSun"/>
          <w:i/>
          <w:iCs/>
          <w:sz w:val="20"/>
          <w:szCs w:val="20"/>
          <w:lang w:val="en-GB" w:eastAsia="en-GB"/>
        </w:rPr>
      </w:pPr>
      <w:r w:rsidRPr="001D3D34">
        <w:rPr>
          <w:rFonts w:eastAsia="SimSun"/>
          <w:b/>
          <w:bCs/>
          <w:i/>
          <w:iCs/>
          <w:sz w:val="20"/>
          <w:szCs w:val="20"/>
          <w:lang w:val="en-GB" w:eastAsia="en-GB"/>
        </w:rPr>
        <w:t>Observation #3:</w:t>
      </w:r>
      <w:r w:rsidRPr="00FE1FF7">
        <w:rPr>
          <w:rFonts w:eastAsia="SimSun"/>
          <w:i/>
          <w:iCs/>
          <w:sz w:val="20"/>
          <w:szCs w:val="20"/>
          <w:lang w:val="en-GB" w:eastAsia="en-GB"/>
        </w:rPr>
        <w:t xml:space="preserve"> </w:t>
      </w:r>
      <w:r>
        <w:rPr>
          <w:rFonts w:eastAsia="SimSun"/>
          <w:i/>
          <w:iCs/>
          <w:sz w:val="20"/>
          <w:szCs w:val="20"/>
          <w:lang w:val="en-GB" w:eastAsia="en-GB"/>
        </w:rPr>
        <w:t>We don’t have test case to verify PHR accuracy requirements.</w:t>
      </w:r>
    </w:p>
    <w:p w14:paraId="3BB33926" w14:textId="110EA130" w:rsidR="00FE1FF7" w:rsidRDefault="00FE1FF7" w:rsidP="005B410D">
      <w:pPr>
        <w:spacing w:after="120"/>
        <w:rPr>
          <w:rFonts w:eastAsia="SimSun"/>
          <w:i/>
          <w:iCs/>
          <w:sz w:val="20"/>
          <w:szCs w:val="20"/>
          <w:lang w:val="en-GB" w:eastAsia="en-GB"/>
        </w:rPr>
      </w:pPr>
      <w:r w:rsidRPr="001D3D34">
        <w:rPr>
          <w:rFonts w:eastAsia="SimSun"/>
          <w:b/>
          <w:bCs/>
          <w:i/>
          <w:iCs/>
          <w:sz w:val="20"/>
          <w:szCs w:val="20"/>
          <w:lang w:val="en-GB" w:eastAsia="en-GB"/>
        </w:rPr>
        <w:t>Observation #4:</w:t>
      </w:r>
      <w:r>
        <w:rPr>
          <w:rFonts w:eastAsia="SimSun"/>
          <w:i/>
          <w:iCs/>
          <w:sz w:val="20"/>
          <w:szCs w:val="20"/>
          <w:lang w:val="en-GB" w:eastAsia="en-GB"/>
        </w:rPr>
        <w:t xml:space="preserve"> We don’t have accuracy requirement for L3-RSRP.</w:t>
      </w:r>
    </w:p>
    <w:p w14:paraId="71187DD4" w14:textId="70491E42" w:rsidR="001D3D34" w:rsidRDefault="00FE1FF7" w:rsidP="005B410D">
      <w:pPr>
        <w:spacing w:after="120"/>
        <w:rPr>
          <w:rFonts w:eastAsia="SimSun"/>
          <w:i/>
          <w:iCs/>
          <w:sz w:val="20"/>
          <w:szCs w:val="20"/>
          <w:lang w:val="en-GB" w:eastAsia="en-GB"/>
        </w:rPr>
      </w:pPr>
      <w:r w:rsidRPr="001D3D34">
        <w:rPr>
          <w:rFonts w:eastAsia="SimSun"/>
          <w:b/>
          <w:bCs/>
          <w:i/>
          <w:iCs/>
          <w:sz w:val="20"/>
          <w:szCs w:val="20"/>
          <w:lang w:val="en-GB" w:eastAsia="en-GB"/>
        </w:rPr>
        <w:t>Observation #5:</w:t>
      </w:r>
      <w:r>
        <w:rPr>
          <w:rFonts w:eastAsia="SimSun"/>
          <w:i/>
          <w:iCs/>
          <w:sz w:val="20"/>
          <w:szCs w:val="20"/>
          <w:lang w:val="en-GB" w:eastAsia="en-GB"/>
        </w:rPr>
        <w:t xml:space="preserve"> Test case definition </w:t>
      </w:r>
      <w:r w:rsidR="001D3D34">
        <w:rPr>
          <w:rFonts w:eastAsia="SimSun"/>
          <w:i/>
          <w:iCs/>
          <w:sz w:val="20"/>
          <w:szCs w:val="20"/>
          <w:lang w:val="en-GB" w:eastAsia="en-GB"/>
        </w:rPr>
        <w:t xml:space="preserve">for PL-RS activation </w:t>
      </w:r>
      <w:r>
        <w:rPr>
          <w:rFonts w:eastAsia="SimSun"/>
          <w:i/>
          <w:iCs/>
          <w:sz w:val="20"/>
          <w:szCs w:val="20"/>
          <w:lang w:val="en-GB" w:eastAsia="en-GB"/>
        </w:rPr>
        <w:t>is not sound and complete since</w:t>
      </w:r>
      <w:r w:rsidR="001D3D34">
        <w:rPr>
          <w:rFonts w:eastAsia="SimSun"/>
          <w:i/>
          <w:iCs/>
          <w:sz w:val="20"/>
          <w:szCs w:val="20"/>
          <w:lang w:val="en-GB" w:eastAsia="en-GB"/>
        </w:rPr>
        <w:t xml:space="preserve"> PHR accuracy is not verified. </w:t>
      </w:r>
    </w:p>
    <w:p w14:paraId="1F2925A3" w14:textId="77777777" w:rsidR="001D3D34" w:rsidRDefault="001D3D34" w:rsidP="005B410D">
      <w:pPr>
        <w:spacing w:after="120"/>
        <w:rPr>
          <w:rFonts w:eastAsia="SimSun"/>
          <w:sz w:val="20"/>
          <w:szCs w:val="20"/>
          <w:lang w:val="en-GB" w:eastAsia="en-GB"/>
        </w:rPr>
      </w:pPr>
      <w:r>
        <w:rPr>
          <w:rFonts w:eastAsia="SimSun"/>
          <w:sz w:val="20"/>
          <w:szCs w:val="20"/>
          <w:lang w:val="en-GB" w:eastAsia="en-GB"/>
        </w:rPr>
        <w:t xml:space="preserve">Based on the observations above, we propose not to introduce test case for PL-RS activation. </w:t>
      </w:r>
    </w:p>
    <w:p w14:paraId="794A6A9A" w14:textId="2FA9171B" w:rsidR="00FE1FF7" w:rsidRPr="001D3D34" w:rsidRDefault="001D3D34" w:rsidP="005B410D">
      <w:pPr>
        <w:spacing w:after="120"/>
        <w:rPr>
          <w:rFonts w:eastAsia="SimSun"/>
          <w:b/>
          <w:bCs/>
          <w:sz w:val="20"/>
          <w:szCs w:val="20"/>
          <w:lang w:val="en-GB" w:eastAsia="en-GB"/>
        </w:rPr>
      </w:pPr>
      <w:r>
        <w:rPr>
          <w:rFonts w:eastAsia="SimSun"/>
          <w:b/>
          <w:bCs/>
          <w:sz w:val="20"/>
          <w:szCs w:val="20"/>
          <w:lang w:val="en-GB" w:eastAsia="en-GB"/>
        </w:rPr>
        <w:t xml:space="preserve">Proposal #1: Do not introduce test case for PL-RS activation. </w:t>
      </w:r>
    </w:p>
    <w:p w14:paraId="0B3141EF" w14:textId="77777777" w:rsidR="009F52D7" w:rsidRPr="002F79EB" w:rsidRDefault="009F52D7" w:rsidP="009F52D7">
      <w:pPr>
        <w:pStyle w:val="Heading1"/>
        <w:rPr>
          <w:lang w:val="en-US"/>
        </w:rPr>
      </w:pPr>
      <w:r>
        <w:rPr>
          <w:lang w:val="en-US"/>
        </w:rPr>
        <w:lastRenderedPageBreak/>
        <w:t>3. Conclusion</w:t>
      </w:r>
    </w:p>
    <w:p w14:paraId="7BBB2F9C" w14:textId="5D495C17" w:rsidR="009F52D7" w:rsidRPr="005B410D" w:rsidRDefault="009F52D7" w:rsidP="005B410D">
      <w:pPr>
        <w:spacing w:after="120"/>
        <w:rPr>
          <w:sz w:val="20"/>
          <w:szCs w:val="20"/>
        </w:rPr>
      </w:pPr>
      <w:r w:rsidRPr="001D3D34">
        <w:rPr>
          <w:sz w:val="20"/>
          <w:szCs w:val="20"/>
        </w:rPr>
        <w:t xml:space="preserve">In this paper, we provide our views on the </w:t>
      </w:r>
      <w:r w:rsidR="001D3D34" w:rsidRPr="001D3D34">
        <w:rPr>
          <w:sz w:val="20"/>
          <w:szCs w:val="20"/>
        </w:rPr>
        <w:t>introducing test case of PL-RS activation</w:t>
      </w:r>
      <w:r w:rsidRPr="001D3D34">
        <w:rPr>
          <w:sz w:val="20"/>
          <w:szCs w:val="20"/>
        </w:rPr>
        <w:t>. Our observations and proposals are captured below:</w:t>
      </w:r>
    </w:p>
    <w:p w14:paraId="298D15DF" w14:textId="77777777" w:rsidR="001D3D34" w:rsidRDefault="001D3D34" w:rsidP="001D3D34">
      <w:pPr>
        <w:spacing w:after="120"/>
        <w:rPr>
          <w:rFonts w:eastAsia="SimSun"/>
          <w:i/>
          <w:iCs/>
          <w:sz w:val="20"/>
          <w:szCs w:val="20"/>
          <w:lang w:val="en-GB" w:eastAsia="en-GB"/>
        </w:rPr>
      </w:pPr>
      <w:r>
        <w:rPr>
          <w:rFonts w:eastAsia="SimSun"/>
          <w:b/>
          <w:bCs/>
          <w:i/>
          <w:iCs/>
          <w:sz w:val="20"/>
          <w:szCs w:val="20"/>
          <w:lang w:val="en-GB" w:eastAsia="en-GB"/>
        </w:rPr>
        <w:t xml:space="preserve">Observation #1: </w:t>
      </w:r>
      <w:r w:rsidRPr="00064CCC">
        <w:rPr>
          <w:rFonts w:eastAsia="SimSun"/>
          <w:i/>
          <w:iCs/>
          <w:sz w:val="20"/>
          <w:szCs w:val="20"/>
          <w:lang w:val="en-GB" w:eastAsia="en-GB"/>
        </w:rPr>
        <w:t>Pathloss is L3 filtered RSRP of the pathloss reference RS</w:t>
      </w:r>
      <w:r>
        <w:rPr>
          <w:rFonts w:eastAsia="SimSun"/>
          <w:i/>
          <w:iCs/>
          <w:sz w:val="20"/>
          <w:szCs w:val="20"/>
          <w:lang w:val="en-GB" w:eastAsia="en-GB"/>
        </w:rPr>
        <w:t>.</w:t>
      </w:r>
    </w:p>
    <w:p w14:paraId="248CD25F" w14:textId="77777777" w:rsidR="001D3D34" w:rsidRPr="001D3D34" w:rsidRDefault="001D3D34" w:rsidP="001D3D34">
      <w:pPr>
        <w:spacing w:after="120"/>
        <w:rPr>
          <w:rFonts w:eastAsia="SimSun"/>
          <w:i/>
          <w:iCs/>
          <w:sz w:val="20"/>
          <w:szCs w:val="20"/>
          <w:lang w:val="en-GB" w:eastAsia="en-GB"/>
        </w:rPr>
      </w:pPr>
      <w:r>
        <w:rPr>
          <w:rFonts w:eastAsia="SimSun"/>
          <w:b/>
          <w:bCs/>
          <w:i/>
          <w:iCs/>
          <w:sz w:val="20"/>
          <w:szCs w:val="20"/>
          <w:lang w:val="en-GB" w:eastAsia="en-GB"/>
        </w:rPr>
        <w:t xml:space="preserve">Observation #2: </w:t>
      </w:r>
      <w:r w:rsidRPr="001D3D34">
        <w:rPr>
          <w:rFonts w:eastAsia="SimSun"/>
          <w:i/>
          <w:iCs/>
          <w:sz w:val="20"/>
          <w:szCs w:val="20"/>
          <w:lang w:val="en-GB" w:eastAsia="en-GB"/>
        </w:rPr>
        <w:t>For completeness, both accuracy and delay requirement should be verified in a test case where applicable.</w:t>
      </w:r>
    </w:p>
    <w:p w14:paraId="496F4F7E" w14:textId="77777777" w:rsidR="001D3D34" w:rsidRDefault="001D3D34" w:rsidP="001D3D34">
      <w:pPr>
        <w:spacing w:after="120"/>
        <w:rPr>
          <w:rFonts w:eastAsia="SimSun"/>
          <w:i/>
          <w:iCs/>
          <w:sz w:val="20"/>
          <w:szCs w:val="20"/>
          <w:lang w:val="en-GB" w:eastAsia="en-GB"/>
        </w:rPr>
      </w:pPr>
      <w:r w:rsidRPr="001D3D34">
        <w:rPr>
          <w:rFonts w:eastAsia="SimSun"/>
          <w:b/>
          <w:bCs/>
          <w:i/>
          <w:iCs/>
          <w:sz w:val="20"/>
          <w:szCs w:val="20"/>
          <w:lang w:val="en-GB" w:eastAsia="en-GB"/>
        </w:rPr>
        <w:t>Observation #3:</w:t>
      </w:r>
      <w:r w:rsidRPr="00FE1FF7">
        <w:rPr>
          <w:rFonts w:eastAsia="SimSun"/>
          <w:i/>
          <w:iCs/>
          <w:sz w:val="20"/>
          <w:szCs w:val="20"/>
          <w:lang w:val="en-GB" w:eastAsia="en-GB"/>
        </w:rPr>
        <w:t xml:space="preserve"> </w:t>
      </w:r>
      <w:r>
        <w:rPr>
          <w:rFonts w:eastAsia="SimSun"/>
          <w:i/>
          <w:iCs/>
          <w:sz w:val="20"/>
          <w:szCs w:val="20"/>
          <w:lang w:val="en-GB" w:eastAsia="en-GB"/>
        </w:rPr>
        <w:t>We don’t have test case to verify PHR accuracy requirements.</w:t>
      </w:r>
    </w:p>
    <w:p w14:paraId="4E496B77" w14:textId="77777777" w:rsidR="001D3D34" w:rsidRDefault="001D3D34" w:rsidP="001D3D34">
      <w:pPr>
        <w:spacing w:after="120"/>
        <w:rPr>
          <w:rFonts w:eastAsia="SimSun"/>
          <w:i/>
          <w:iCs/>
          <w:sz w:val="20"/>
          <w:szCs w:val="20"/>
          <w:lang w:val="en-GB" w:eastAsia="en-GB"/>
        </w:rPr>
      </w:pPr>
      <w:r w:rsidRPr="001D3D34">
        <w:rPr>
          <w:rFonts w:eastAsia="SimSun"/>
          <w:b/>
          <w:bCs/>
          <w:i/>
          <w:iCs/>
          <w:sz w:val="20"/>
          <w:szCs w:val="20"/>
          <w:lang w:val="en-GB" w:eastAsia="en-GB"/>
        </w:rPr>
        <w:t>Observation #4:</w:t>
      </w:r>
      <w:r>
        <w:rPr>
          <w:rFonts w:eastAsia="SimSun"/>
          <w:i/>
          <w:iCs/>
          <w:sz w:val="20"/>
          <w:szCs w:val="20"/>
          <w:lang w:val="en-GB" w:eastAsia="en-GB"/>
        </w:rPr>
        <w:t xml:space="preserve"> We don’t have accuracy requirement for L3-RSRP.</w:t>
      </w:r>
    </w:p>
    <w:p w14:paraId="40C4E0B3" w14:textId="77777777" w:rsidR="000824A4" w:rsidRDefault="001D3D34" w:rsidP="001D3D34">
      <w:pPr>
        <w:spacing w:after="120"/>
        <w:rPr>
          <w:rFonts w:eastAsia="SimSun"/>
          <w:i/>
          <w:iCs/>
          <w:sz w:val="20"/>
          <w:szCs w:val="20"/>
          <w:lang w:val="en-GB" w:eastAsia="en-GB"/>
        </w:rPr>
      </w:pPr>
      <w:r w:rsidRPr="001D3D34">
        <w:rPr>
          <w:rFonts w:eastAsia="SimSun"/>
          <w:b/>
          <w:bCs/>
          <w:i/>
          <w:iCs/>
          <w:sz w:val="20"/>
          <w:szCs w:val="20"/>
          <w:lang w:val="en-GB" w:eastAsia="en-GB"/>
        </w:rPr>
        <w:t>Observation #5:</w:t>
      </w:r>
      <w:r>
        <w:rPr>
          <w:rFonts w:eastAsia="SimSun"/>
          <w:i/>
          <w:iCs/>
          <w:sz w:val="20"/>
          <w:szCs w:val="20"/>
          <w:lang w:val="en-GB" w:eastAsia="en-GB"/>
        </w:rPr>
        <w:t xml:space="preserve"> Test case definition for PL-RS activation is not sound and complete since PHR accuracy is not verified. </w:t>
      </w:r>
    </w:p>
    <w:p w14:paraId="04BBEFBD" w14:textId="5BED0A18" w:rsidR="001D3D34" w:rsidRPr="000824A4" w:rsidRDefault="001D3D34" w:rsidP="001D3D34">
      <w:pPr>
        <w:spacing w:after="120"/>
        <w:rPr>
          <w:rFonts w:eastAsia="SimSun"/>
          <w:i/>
          <w:iCs/>
          <w:sz w:val="20"/>
          <w:szCs w:val="20"/>
          <w:lang w:val="en-GB" w:eastAsia="en-GB"/>
        </w:rPr>
      </w:pPr>
      <w:r>
        <w:rPr>
          <w:rFonts w:eastAsia="SimSun"/>
          <w:b/>
          <w:bCs/>
          <w:sz w:val="20"/>
          <w:szCs w:val="20"/>
          <w:lang w:val="en-GB" w:eastAsia="en-GB"/>
        </w:rPr>
        <w:t xml:space="preserve">Proposal #1: Do not introduce test case for PL-RS activation. </w:t>
      </w:r>
    </w:p>
    <w:p w14:paraId="571E5FF1" w14:textId="2039AF0B" w:rsidR="009F52D7" w:rsidRPr="005B410D" w:rsidRDefault="009F52D7" w:rsidP="005B410D">
      <w:pPr>
        <w:spacing w:after="120"/>
        <w:rPr>
          <w:sz w:val="20"/>
          <w:szCs w:val="20"/>
        </w:rPr>
      </w:pPr>
    </w:p>
    <w:p w14:paraId="5FFD0A37" w14:textId="77777777" w:rsidR="00DF1ED2" w:rsidRPr="005B410D" w:rsidRDefault="00DF1ED2" w:rsidP="005B410D">
      <w:pPr>
        <w:spacing w:after="120"/>
        <w:rPr>
          <w:sz w:val="20"/>
          <w:szCs w:val="20"/>
        </w:rPr>
      </w:pPr>
    </w:p>
    <w:p w14:paraId="43538C86" w14:textId="77777777" w:rsidR="009F52D7" w:rsidRDefault="009F52D7" w:rsidP="009F52D7">
      <w:pPr>
        <w:pStyle w:val="Heading1"/>
        <w:ind w:left="432" w:hanging="432"/>
        <w:rPr>
          <w:lang w:val="en-US"/>
        </w:rPr>
      </w:pPr>
      <w:r>
        <w:rPr>
          <w:lang w:val="en-US"/>
        </w:rPr>
        <w:t>Reference</w:t>
      </w:r>
    </w:p>
    <w:p w14:paraId="7742C0B3" w14:textId="381FC605" w:rsidR="009F52D7" w:rsidRPr="00781628" w:rsidRDefault="009F52D7" w:rsidP="009F52D7">
      <w:pPr>
        <w:pStyle w:val="ListParagraph"/>
        <w:numPr>
          <w:ilvl w:val="0"/>
          <w:numId w:val="2"/>
        </w:numPr>
        <w:spacing w:after="120"/>
        <w:ind w:firstLineChars="0"/>
        <w:jc w:val="both"/>
        <w:rPr>
          <w:rFonts w:ascii="Times New Roman" w:hAnsi="Times New Roman" w:cs="Times New Roman"/>
          <w:sz w:val="20"/>
          <w:szCs w:val="20"/>
        </w:rPr>
      </w:pPr>
      <w:r w:rsidRPr="00855293">
        <w:rPr>
          <w:rFonts w:ascii="Times New Roman" w:hAnsi="Times New Roman" w:cs="Times New Roman"/>
          <w:sz w:val="20"/>
          <w:szCs w:val="20"/>
        </w:rPr>
        <w:t xml:space="preserve"> </w:t>
      </w:r>
      <w:r w:rsidR="00A51005" w:rsidRPr="00781628">
        <w:rPr>
          <w:rFonts w:ascii="Times New Roman" w:hAnsi="Times New Roman" w:cs="Times New Roman"/>
          <w:sz w:val="20"/>
          <w:szCs w:val="20"/>
        </w:rPr>
        <w:t>R4-2108225</w:t>
      </w:r>
      <w:r w:rsidRPr="00781628">
        <w:rPr>
          <w:rFonts w:ascii="Times New Roman" w:hAnsi="Times New Roman" w:cs="Times New Roman"/>
          <w:sz w:val="20"/>
          <w:szCs w:val="20"/>
        </w:rPr>
        <w:t>, “</w:t>
      </w:r>
      <w:r w:rsidR="00781628" w:rsidRPr="00781628">
        <w:rPr>
          <w:rFonts w:ascii="Times New Roman" w:hAnsi="Times New Roman" w:cs="Times New Roman"/>
          <w:sz w:val="20"/>
          <w:szCs w:val="20"/>
        </w:rPr>
        <w:t xml:space="preserve">WF on NR </w:t>
      </w:r>
      <w:proofErr w:type="spellStart"/>
      <w:r w:rsidR="00781628" w:rsidRPr="00781628">
        <w:rPr>
          <w:rFonts w:ascii="Times New Roman" w:hAnsi="Times New Roman" w:cs="Times New Roman"/>
          <w:sz w:val="20"/>
          <w:szCs w:val="20"/>
        </w:rPr>
        <w:t>eMIMO</w:t>
      </w:r>
      <w:proofErr w:type="spellEnd"/>
      <w:r w:rsidR="00781628" w:rsidRPr="00781628">
        <w:rPr>
          <w:rFonts w:ascii="Times New Roman" w:hAnsi="Times New Roman" w:cs="Times New Roman"/>
          <w:sz w:val="20"/>
          <w:szCs w:val="20"/>
        </w:rPr>
        <w:t xml:space="preserve"> RRM requirement Maintenance</w:t>
      </w:r>
      <w:r w:rsidRPr="00781628">
        <w:rPr>
          <w:rFonts w:ascii="Times New Roman" w:hAnsi="Times New Roman" w:cs="Times New Roman"/>
          <w:sz w:val="20"/>
          <w:szCs w:val="20"/>
        </w:rPr>
        <w:t xml:space="preserve">”, </w:t>
      </w:r>
      <w:r w:rsidR="00781628" w:rsidRPr="00781628">
        <w:rPr>
          <w:rFonts w:ascii="Times New Roman" w:hAnsi="Times New Roman" w:cs="Times New Roman"/>
          <w:sz w:val="20"/>
          <w:szCs w:val="20"/>
        </w:rPr>
        <w:t>Samsung</w:t>
      </w:r>
      <w:r w:rsidRPr="00781628">
        <w:rPr>
          <w:rFonts w:ascii="Times New Roman" w:hAnsi="Times New Roman" w:cs="Times New Roman"/>
          <w:sz w:val="20"/>
          <w:szCs w:val="20"/>
        </w:rPr>
        <w:t xml:space="preserve">.  </w:t>
      </w:r>
    </w:p>
    <w:p w14:paraId="56E792EE" w14:textId="77777777" w:rsidR="009F52D7" w:rsidRDefault="009F52D7" w:rsidP="009F52D7"/>
    <w:p w14:paraId="57796A25" w14:textId="77777777" w:rsidR="00924CB2" w:rsidRDefault="00924CB2"/>
    <w:sectPr w:rsidR="00924CB2" w:rsidSect="00B10F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DD15E3"/>
    <w:multiLevelType w:val="multilevel"/>
    <w:tmpl w:val="B8669092"/>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58B73482"/>
    <w:multiLevelType w:val="multilevel"/>
    <w:tmpl w:val="58B73482"/>
    <w:lvl w:ilvl="0">
      <w:start w:val="1"/>
      <w:numFmt w:val="bullet"/>
      <w:lvlText w:val=""/>
      <w:lvlJc w:val="left"/>
      <w:pPr>
        <w:ind w:left="936" w:hanging="360"/>
      </w:pPr>
      <w:rPr>
        <w:rFonts w:ascii="Symbol" w:hAnsi="Symbol" w:hint="default"/>
        <w:strike w:val="0"/>
        <w:dstrike w:val="0"/>
        <w:u w:val="none"/>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64CCC"/>
    <w:rsid w:val="000824A4"/>
    <w:rsid w:val="00121828"/>
    <w:rsid w:val="00177147"/>
    <w:rsid w:val="001B5D0A"/>
    <w:rsid w:val="001C663E"/>
    <w:rsid w:val="001D3D34"/>
    <w:rsid w:val="002870EA"/>
    <w:rsid w:val="002F4FA3"/>
    <w:rsid w:val="003D3031"/>
    <w:rsid w:val="004204E4"/>
    <w:rsid w:val="004D1584"/>
    <w:rsid w:val="0057184D"/>
    <w:rsid w:val="005B410D"/>
    <w:rsid w:val="005D1B1F"/>
    <w:rsid w:val="00662A29"/>
    <w:rsid w:val="006E4699"/>
    <w:rsid w:val="00781628"/>
    <w:rsid w:val="007956E8"/>
    <w:rsid w:val="007A3BE1"/>
    <w:rsid w:val="007C626C"/>
    <w:rsid w:val="0082231D"/>
    <w:rsid w:val="00924CB2"/>
    <w:rsid w:val="00951300"/>
    <w:rsid w:val="009D596C"/>
    <w:rsid w:val="009F52D7"/>
    <w:rsid w:val="00A211CC"/>
    <w:rsid w:val="00A51005"/>
    <w:rsid w:val="00A877DE"/>
    <w:rsid w:val="00B8567C"/>
    <w:rsid w:val="00CD0F63"/>
    <w:rsid w:val="00D2070C"/>
    <w:rsid w:val="00DB6943"/>
    <w:rsid w:val="00DF1ED2"/>
    <w:rsid w:val="00E5586A"/>
    <w:rsid w:val="00E9138B"/>
    <w:rsid w:val="00F441E8"/>
    <w:rsid w:val="00FE1FF7"/>
    <w:rsid w:val="00FF2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52D7"/>
    <w:pPr>
      <w:jc w:val="both"/>
    </w:pPr>
    <w:rPr>
      <w:rFonts w:ascii="Times New Roman" w:hAnsi="Times New Roman" w:cs="Times New Roman"/>
      <w:sz w:val="21"/>
      <w:szCs w:val="21"/>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jc w:val="left"/>
      <w:textAlignment w:val="baseline"/>
      <w:outlineLvl w:val="1"/>
    </w:pPr>
    <w:rPr>
      <w:rFonts w:ascii="Arial" w:eastAsia="SimSun" w:hAnsi="Arial" w:cs="Arial"/>
      <w:sz w:val="2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pPr>
    <w:rPr>
      <w:rFonts w:eastAsia="MS Mincho"/>
      <w:sz w:val="20"/>
      <w:szCs w:val="20"/>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pPr>
    <w:rPr>
      <w:rFonts w:ascii="Arial" w:eastAsia="SimSun" w:hAnsi="Arial" w:cs="Arial"/>
      <w:b/>
      <w:szCs w:val="20"/>
      <w:lang w:val="en-GB"/>
    </w:rPr>
  </w:style>
  <w:style w:type="paragraph" w:styleId="ListParagraph">
    <w:name w:val="List Paragraph"/>
    <w:basedOn w:val="Normal"/>
    <w:link w:val="ListParagraphChar"/>
    <w:uiPriority w:val="34"/>
    <w:qFormat/>
    <w:rsid w:val="009F52D7"/>
    <w:pPr>
      <w:ind w:firstLineChars="200" w:firstLine="420"/>
      <w:jc w:val="left"/>
    </w:pPr>
    <w:rPr>
      <w:rFonts w:ascii="SimSun" w:eastAsia="SimSun" w:hAnsi="SimSun" w:cs="SimSun"/>
      <w:sz w:val="24"/>
      <w:szCs w:val="24"/>
      <w:lang w:eastAsia="zh-CN"/>
    </w:rPr>
  </w:style>
  <w:style w:type="character" w:customStyle="1" w:styleId="ListParagraphChar">
    <w:name w:val="List Paragraph Char"/>
    <w:link w:val="ListParagraph"/>
    <w:uiPriority w:val="34"/>
    <w:qFormat/>
    <w:rsid w:val="009F52D7"/>
    <w:rPr>
      <w:rFonts w:ascii="SimSun" w:eastAsia="SimSun" w:hAnsi="SimSun" w:cs="SimSun"/>
      <w:lang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table" w:styleId="TableGrid">
    <w:name w:val="Table Grid"/>
    <w:basedOn w:val="TableNormal"/>
    <w:uiPriority w:val="39"/>
    <w:rsid w:val="007956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link w:val="B1Zchn"/>
    <w:qFormat/>
    <w:rsid w:val="00D2070C"/>
    <w:pPr>
      <w:spacing w:after="180"/>
      <w:ind w:left="568" w:hanging="284"/>
      <w:jc w:val="left"/>
    </w:pPr>
    <w:rPr>
      <w:rFonts w:eastAsia="SimSun"/>
      <w:sz w:val="20"/>
      <w:szCs w:val="20"/>
      <w:lang w:val="x-none"/>
    </w:rPr>
  </w:style>
  <w:style w:type="character" w:customStyle="1" w:styleId="B1Zchn">
    <w:name w:val="B1 Zchn"/>
    <w:link w:val="B1"/>
    <w:qFormat/>
    <w:rsid w:val="00D2070C"/>
    <w:rPr>
      <w:rFonts w:ascii="Times New Roman" w:eastAsia="SimSun" w:hAnsi="Times New Roman" w:cs="Times New Roman"/>
      <w:sz w:val="20"/>
      <w:szCs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746</Words>
  <Characters>4039</Characters>
  <Application>Microsoft Office Word</Application>
  <DocSecurity>0</DocSecurity>
  <Lines>504</Lines>
  <Paragraphs>251</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4534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 (Manasa)</cp:lastModifiedBy>
  <cp:revision>3</cp:revision>
  <dcterms:created xsi:type="dcterms:W3CDTF">2021-08-06T17:28:00Z</dcterms:created>
  <dcterms:modified xsi:type="dcterms:W3CDTF">2021-08-06T17:29:00Z</dcterms:modified>
</cp:coreProperties>
</file>